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6" w:hRule="atLeast"/>
        </w:trPr>
        <w:tc>
          <w:tcPr>
            <w:tcW w:w="10016" w:type="dxa"/>
            <w:shd w:val="clear" w:color="auto" w:fill="auto"/>
          </w:tcPr>
          <w:p>
            <w:pPr>
              <w:suppressAutoHyphens/>
            </w:pPr>
          </w:p>
          <w:p>
            <w:pPr>
              <w:ind w:left="5841"/>
              <w:jc w:val="center"/>
            </w:pPr>
            <w:r>
              <w:t>Приложение</w:t>
            </w:r>
          </w:p>
          <w:p>
            <w:pPr>
              <w:ind w:left="5841"/>
              <w:jc w:val="center"/>
            </w:pPr>
            <w:r>
              <w:t>к генеральному плану</w:t>
            </w:r>
          </w:p>
          <w:p>
            <w:pPr>
              <w:ind w:left="5841"/>
              <w:jc w:val="center"/>
            </w:pPr>
            <w:r>
              <w:t>Лознянского сельского поселения,</w:t>
            </w:r>
          </w:p>
          <w:p>
            <w:pPr>
              <w:ind w:left="5841"/>
              <w:jc w:val="center"/>
            </w:pPr>
            <w:r>
              <w:t>утвержденному распоряжением департамента строительства и транспорта Белгородской области</w:t>
            </w:r>
          </w:p>
          <w:p>
            <w:pPr>
              <w:ind w:left="5841"/>
              <w:jc w:val="center"/>
              <w:rPr>
                <w:rFonts w:hint="default"/>
                <w:lang w:val="ru-RU"/>
              </w:rPr>
            </w:pPr>
            <w:r>
              <w:t xml:space="preserve">от </w:t>
            </w:r>
            <w:r>
              <w:rPr>
                <w:rFonts w:hint="default"/>
                <w:lang w:val="ru-RU"/>
              </w:rPr>
              <w:t>«__»</w:t>
            </w:r>
            <w:r>
              <w:t xml:space="preserve"> </w:t>
            </w:r>
            <w:r>
              <w:rPr>
                <w:rFonts w:hint="default"/>
                <w:lang w:val="ru-RU"/>
              </w:rPr>
              <w:t xml:space="preserve"> ________</w:t>
            </w:r>
            <w:r>
              <w:t xml:space="preserve"> 20</w:t>
            </w:r>
            <w:r>
              <w:rPr>
                <w:rFonts w:hint="default"/>
                <w:lang w:val="ru-RU"/>
              </w:rPr>
              <w:t>20</w:t>
            </w:r>
            <w:r>
              <w:t xml:space="preserve"> года №</w:t>
            </w:r>
            <w:r>
              <w:rPr>
                <w:rFonts w:hint="default"/>
                <w:lang w:val="ru-RU"/>
              </w:rPr>
              <w:t>___</w:t>
            </w:r>
          </w:p>
          <w:p/>
          <w:p/>
          <w:p/>
          <w:p/>
          <w:p/>
          <w:p/>
          <w:p/>
          <w:p/>
          <w:p>
            <w:pPr>
              <w:jc w:val="center"/>
            </w:pPr>
            <w:r>
              <w:drawing>
                <wp:inline distT="0" distB="0" distL="0" distR="0">
                  <wp:extent cx="1219200" cy="1504950"/>
                  <wp:effectExtent l="0" t="0" r="0" b="0"/>
                  <wp:docPr id="2" name="Рисунок 2" descr="D:\АРБАЙТЕН!\РОВЕНЬСКИЙ район\Наголенское сп\ГП в Map Info\gerb_rovenk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D:\АРБАЙТЕН!\РОВЕНЬСКИЙ район\Наголенское сп\ГП в Map Info\gerb_rovenk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МАТЕРИАЛЫ ПО ОБОСНОВАНИЮ ГЕНЕРАЛЬНОГО ПЛАНА</w:t>
            </w:r>
          </w:p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ЛОЗНЯНСКОГО СЕЛЬСКОГО ПОСЕЛЕНИЯ</w:t>
            </w:r>
          </w:p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МУНИЦИПАЛЬНОГО РАЙОНА</w:t>
            </w:r>
          </w:p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«РОВЕНЬСКИЙ РАЙОН»</w:t>
            </w:r>
          </w:p>
          <w:p>
            <w:pPr>
              <w:jc w:val="center"/>
            </w:pPr>
            <w:r>
              <w:rPr>
                <w:b/>
                <w:sz w:val="40"/>
                <w:szCs w:val="40"/>
              </w:rPr>
              <w:t>БЕЛГОРОДСКОЙ ОБЛАСТИ</w:t>
            </w:r>
          </w:p>
          <w:p/>
          <w:p/>
          <w:p/>
          <w:p/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с.Лозная     20</w:t>
            </w:r>
            <w:r>
              <w:rPr>
                <w:rFonts w:hint="default"/>
                <w:sz w:val="28"/>
                <w:szCs w:val="26"/>
                <w:lang w:val="ru-RU"/>
              </w:rPr>
              <w:t>20</w:t>
            </w:r>
            <w:r>
              <w:rPr>
                <w:sz w:val="28"/>
                <w:szCs w:val="26"/>
              </w:rPr>
              <w:t xml:space="preserve">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3" w:hRule="atLeast"/>
        </w:trPr>
        <w:tc>
          <w:tcPr>
            <w:tcW w:w="10016" w:type="dxa"/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  <w:rPr>
                <w:rFonts w:ascii="BenguiatGothicCTT" w:hAnsi="BenguiatGothicCTT"/>
                <w:bCs/>
                <w:sz w:val="32"/>
              </w:rPr>
            </w:pPr>
          </w:p>
          <w:p>
            <w:pPr>
              <w:jc w:val="center"/>
            </w:pPr>
            <w:r>
              <w:rPr>
                <w:b/>
                <w:sz w:val="32"/>
                <w:szCs w:val="32"/>
              </w:rPr>
              <w:drawing>
                <wp:inline distT="0" distB="0" distL="0" distR="0">
                  <wp:extent cx="6143625" cy="1114425"/>
                  <wp:effectExtent l="0" t="0" r="9525" b="9525"/>
                  <wp:docPr id="1" name="Рисунок 1" descr="НА титуль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НА титуль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bCs/>
                <w:sz w:val="36"/>
                <w:szCs w:val="36"/>
              </w:rPr>
            </w:pPr>
          </w:p>
          <w:p>
            <w:pPr>
              <w:jc w:val="center"/>
              <w:rPr>
                <w:bCs/>
                <w:sz w:val="36"/>
                <w:szCs w:val="36"/>
              </w:rPr>
            </w:pPr>
          </w:p>
          <w:tbl>
            <w:tblPr>
              <w:tblStyle w:val="43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8"/>
              <w:gridCol w:w="8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8" w:type="dxa"/>
                  <w:shd w:val="clear" w:color="auto" w:fill="auto"/>
                </w:tcPr>
                <w:p>
                  <w:pPr>
                    <w:rPr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Заказчик:</w:t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>
                  <w:pPr>
                    <w:tabs>
                      <w:tab w:val="left" w:pos="2340"/>
                    </w:tabs>
                    <w:rPr>
                      <w:spacing w:val="2"/>
                      <w:sz w:val="26"/>
                      <w:szCs w:val="26"/>
                    </w:rPr>
                  </w:pPr>
                  <w:r>
                    <w:rPr>
                      <w:spacing w:val="2"/>
                      <w:sz w:val="26"/>
                      <w:szCs w:val="26"/>
                    </w:rPr>
                    <w:t>Администрация Лознянского сельского поселения</w:t>
                  </w:r>
                </w:p>
                <w:p>
                  <w:pPr>
                    <w:tabs>
                      <w:tab w:val="left" w:pos="2340"/>
                    </w:tabs>
                    <w:rPr>
                      <w:szCs w:val="28"/>
                    </w:rPr>
                  </w:pPr>
                  <w:r>
                    <w:rPr>
                      <w:spacing w:val="2"/>
                      <w:sz w:val="26"/>
                      <w:szCs w:val="26"/>
                    </w:rPr>
                    <w:t xml:space="preserve">муниципального района </w:t>
                  </w:r>
                  <w:r>
                    <w:rPr>
                      <w:sz w:val="26"/>
                      <w:szCs w:val="26"/>
                    </w:rPr>
                    <w:t>«Ровеньский район» Белгородской области</w:t>
                  </w:r>
                </w:p>
              </w:tc>
            </w:tr>
          </w:tbl>
          <w:p>
            <w:pPr>
              <w:rPr>
                <w:sz w:val="32"/>
              </w:rPr>
            </w:pPr>
          </w:p>
          <w:p>
            <w:pPr>
              <w:tabs>
                <w:tab w:val="left" w:pos="2340"/>
              </w:tabs>
              <w:rPr>
                <w:b/>
              </w:rPr>
            </w:pPr>
          </w:p>
          <w:p>
            <w:pPr>
              <w:tabs>
                <w:tab w:val="left" w:pos="2340"/>
              </w:tabs>
              <w:rPr>
                <w:b/>
              </w:rPr>
            </w:pPr>
          </w:p>
          <w:p>
            <w:pPr>
              <w:tabs>
                <w:tab w:val="left" w:pos="2340"/>
              </w:tabs>
              <w:rPr>
                <w:b/>
              </w:rPr>
            </w:pPr>
          </w:p>
          <w:p>
            <w:pPr>
              <w:tabs>
                <w:tab w:val="left" w:pos="2340"/>
              </w:tabs>
              <w:rPr>
                <w:b/>
              </w:rPr>
            </w:pP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МАТЕРИАЛЫ ПО ОБОСНОВАНИЮ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ГЕНЕРАЛЬНОГО ПЛАНА</w:t>
            </w:r>
          </w:p>
          <w:p>
            <w:pPr>
              <w:tabs>
                <w:tab w:val="left" w:pos="2340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ЛОЗНЯНСКОГО СЕЛЬСКОГО ПОСЕЛЕНИЯ</w:t>
            </w:r>
          </w:p>
          <w:tbl>
            <w:tblPr>
              <w:tblStyle w:val="43"/>
              <w:tblW w:w="930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"/>
              <w:gridCol w:w="90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tabs>
                      <w:tab w:val="left" w:pos="3600"/>
                    </w:tabs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9072" w:type="dxa"/>
                  <w:tcBorders>
                    <w:left w:val="nil"/>
                  </w:tcBorders>
                  <w:shd w:val="clear" w:color="auto" w:fill="auto"/>
                </w:tcPr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МУНИЦИПАЛЬНОГО РАЙОНА</w:t>
                  </w:r>
                </w:p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«РОВЕНЬСКИЙ РАЙОН»</w:t>
                  </w:r>
                </w:p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БЕЛГОРОДСКОЙ ОБЛАСТИ</w:t>
                  </w:r>
                </w:p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>
            <w:pPr>
              <w:tabs>
                <w:tab w:val="left" w:pos="3600"/>
              </w:tabs>
              <w:rPr>
                <w:b/>
                <w:bCs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Приложение к Генеральному плану 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Лознянского сельского поселения 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муниципального района «Ровеньский район»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Белгородской области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</w:pPr>
          </w:p>
          <w:tbl>
            <w:tblPr>
              <w:tblStyle w:val="43"/>
              <w:tblW w:w="485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83"/>
              <w:gridCol w:w="2089"/>
              <w:gridCol w:w="1907"/>
              <w:gridCol w:w="18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3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jc w:val="center"/>
                    <w:rPr>
                      <w:bCs/>
                      <w:i/>
                      <w:sz w:val="26"/>
                      <w:szCs w:val="26"/>
                    </w:rPr>
                  </w:pPr>
                  <w:r>
                    <w:rPr>
                      <w:bCs/>
                      <w:i/>
                      <w:sz w:val="26"/>
                      <w:szCs w:val="26"/>
                    </w:rPr>
                    <w:t>Должность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jc w:val="center"/>
                    <w:rPr>
                      <w:bCs/>
                      <w:i/>
                      <w:sz w:val="26"/>
                      <w:szCs w:val="26"/>
                    </w:rPr>
                  </w:pPr>
                  <w:r>
                    <w:rPr>
                      <w:bCs/>
                      <w:i/>
                      <w:sz w:val="26"/>
                      <w:szCs w:val="26"/>
                    </w:rPr>
                    <w:t>Ф.И.О.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i/>
                      <w:sz w:val="26"/>
                      <w:szCs w:val="26"/>
                    </w:rPr>
                    <w:t>Подпись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i/>
                      <w:sz w:val="26"/>
                      <w:szCs w:val="26"/>
                    </w:rPr>
                    <w:t>Дата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3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Директор ООО «СПК»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Скляров Ю.А.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3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Главный архитектор проекта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  <w:lang w:val="ru-RU"/>
                    </w:rPr>
                    <w:t>Павлова</w:t>
                  </w:r>
                  <w:r>
                    <w:rPr>
                      <w:rFonts w:hint="default"/>
                      <w:bCs/>
                      <w:sz w:val="26"/>
                      <w:szCs w:val="26"/>
                      <w:lang w:val="ru-RU"/>
                    </w:rPr>
                    <w:t xml:space="preserve"> Е.В.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3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Руководитель группы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Курилов Е.Е.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jc w:val="center"/>
              <w:rPr>
                <w:rFonts w:ascii="BenguiatGothicCTT" w:hAnsi="BenguiatGothicCTT"/>
              </w:rPr>
            </w:pPr>
          </w:p>
          <w:p>
            <w:pPr>
              <w:jc w:val="center"/>
              <w:rPr>
                <w:rFonts w:ascii="BenguiatGothicCTT" w:hAnsi="BenguiatGothicCTT"/>
              </w:rPr>
            </w:pPr>
          </w:p>
          <w:p>
            <w:pPr>
              <w:jc w:val="center"/>
              <w:rPr>
                <w:rFonts w:ascii="BenguiatGothicCTT" w:hAnsi="BenguiatGothicCTT"/>
              </w:rPr>
            </w:pPr>
          </w:p>
          <w:p>
            <w:pPr>
              <w:jc w:val="center"/>
            </w:pPr>
            <w:r>
              <w:rPr>
                <w:sz w:val="28"/>
              </w:rPr>
              <w:t>Белгород      20</w:t>
            </w:r>
            <w:r>
              <w:rPr>
                <w:rFonts w:hint="default"/>
                <w:sz w:val="28"/>
                <w:lang w:val="ru-RU"/>
              </w:rPr>
              <w:t>20</w:t>
            </w:r>
            <w:r>
              <w:rPr>
                <w:sz w:val="28"/>
              </w:rPr>
              <w:t xml:space="preserve"> г.</w:t>
            </w:r>
          </w:p>
        </w:tc>
      </w:tr>
    </w:tbl>
    <w:p>
      <w:pPr>
        <w:autoSpaceDE w:val="0"/>
        <w:autoSpaceDN w:val="0"/>
        <w:adjustRightInd w:val="0"/>
        <w:spacing w:line="420" w:lineRule="auto"/>
        <w:ind w:firstLine="360"/>
        <w:rPr>
          <w:sz w:val="16"/>
          <w:szCs w:val="28"/>
        </w:rPr>
      </w:pPr>
    </w:p>
    <w:p>
      <w:pPr>
        <w:shd w:val="clear" w:color="auto" w:fill="FFFFFF"/>
        <w:spacing w:line="276" w:lineRule="auto"/>
        <w:ind w:left="14" w:hanging="14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Содержание текстовой части материалов по обоснованию</w:t>
      </w:r>
    </w:p>
    <w:p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</w:t>
      </w:r>
    </w:p>
    <w:p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Обоснование выбранного варианта размещения объектов местного значения поселения на основе анализа использования территории поселения, возможных направлений развития этой территории и прогнозируемых ограничений ее использования</w:t>
      </w:r>
    </w:p>
    <w:p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2.1 Анализ использования территории поселения</w:t>
      </w:r>
    </w:p>
    <w:p>
      <w:pPr>
        <w:shd w:val="clear" w:color="auto" w:fill="FFFFFF"/>
        <w:spacing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2.2 Анализ состояния  объектов коммунальной инфраструктуры</w:t>
      </w:r>
    </w:p>
    <w:p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2.2.1.Теплоснабжение</w:t>
      </w:r>
    </w:p>
    <w:p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2.2.2.Водоснабжение</w:t>
      </w:r>
    </w:p>
    <w:p>
      <w:pPr>
        <w:spacing w:line="276" w:lineRule="auto"/>
        <w:ind w:firstLine="567"/>
        <w:jc w:val="both"/>
        <w:rPr>
          <w:bCs/>
          <w:sz w:val="28"/>
        </w:rPr>
      </w:pPr>
      <w:r>
        <w:rPr>
          <w:bCs/>
          <w:sz w:val="28"/>
        </w:rPr>
        <w:t>2.2.3. Водоотведение</w:t>
      </w:r>
    </w:p>
    <w:p>
      <w:pPr>
        <w:spacing w:line="276" w:lineRule="auto"/>
        <w:ind w:firstLine="567"/>
        <w:jc w:val="both"/>
        <w:rPr>
          <w:bCs/>
        </w:rPr>
      </w:pPr>
      <w:r>
        <w:rPr>
          <w:bCs/>
          <w:sz w:val="28"/>
        </w:rPr>
        <w:t>2.2.4. Газоснабжение</w:t>
      </w:r>
    </w:p>
    <w:p>
      <w:pPr>
        <w:shd w:val="clear" w:color="auto" w:fill="FFFFFF"/>
        <w:spacing w:line="276" w:lineRule="auto"/>
        <w:ind w:firstLine="567"/>
        <w:jc w:val="both"/>
        <w:rPr>
          <w:rStyle w:val="71"/>
          <w:b w:val="0"/>
          <w:color w:val="auto"/>
          <w:sz w:val="28"/>
        </w:rPr>
      </w:pPr>
      <w:r>
        <w:rPr>
          <w:rStyle w:val="71"/>
          <w:b w:val="0"/>
          <w:color w:val="auto"/>
          <w:sz w:val="28"/>
        </w:rPr>
        <w:t>2.2.5. Электроснабжение</w:t>
      </w:r>
    </w:p>
    <w:p>
      <w:pPr>
        <w:shd w:val="clear" w:color="auto" w:fill="FFFFFF"/>
        <w:spacing w:line="276" w:lineRule="auto"/>
        <w:ind w:firstLine="567"/>
        <w:jc w:val="both"/>
        <w:rPr>
          <w:rStyle w:val="71"/>
          <w:b w:val="0"/>
          <w:color w:val="auto"/>
          <w:sz w:val="28"/>
        </w:rPr>
      </w:pPr>
      <w:r>
        <w:rPr>
          <w:rStyle w:val="71"/>
          <w:b w:val="0"/>
          <w:color w:val="auto"/>
          <w:sz w:val="28"/>
        </w:rPr>
        <w:t>2.3 Анализ состояния объектов транспортной инфраструктуры</w:t>
      </w:r>
    </w:p>
    <w:p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2.4 Обоснование выбранного варианта размещения объектов местного значения поселения.</w:t>
      </w:r>
    </w:p>
    <w:p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3. Оценка возможного влияния планируемых для размещения объектов местного значения поселения на комплексное развитие сельского поселения.</w:t>
      </w:r>
    </w:p>
    <w:p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4.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использования.</w:t>
      </w:r>
    </w:p>
    <w:p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5.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</w:p>
    <w:p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6. Перечень и характеристику основных факторов риска возникновения чрезвычайных ситуаций природного и техногенного характера</w:t>
      </w:r>
    </w:p>
    <w:p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7. 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</w:p>
    <w:p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8.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  <w:bookmarkStart w:id="0" w:name="dst101695"/>
      <w:bookmarkEnd w:id="0"/>
    </w:p>
    <w:p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</w:t>
      </w:r>
      <w:r>
        <w:rPr>
          <w:b/>
          <w:sz w:val="28"/>
        </w:rPr>
        <w:t>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</w:t>
      </w: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bookmarkStart w:id="1" w:name="dst1342"/>
      <w:bookmarkEnd w:id="1"/>
      <w:r>
        <w:rPr>
          <w:sz w:val="28"/>
        </w:rPr>
        <w:t>Программа комплексного развития социальной инфраструктуры Лознянского сельского поселения муниципального района «Ровеньский район» Белгородской области на 2017-2029 годы утверждена постановлением администрации Лознянского сельского поселения от 28 декабря 2017 года. №89.</w:t>
      </w: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r>
        <w:rPr>
          <w:sz w:val="28"/>
        </w:rPr>
        <w:t>Программа комплексного развития систем коммунальной инфраструктуры Лознянского сельского поселения муниципального района «Ровеньский район» Белгородской области на 2014-2025 годы утверждена постановлением администрации Лознянского сельского поселения от 16 октября 2015 года №63.</w:t>
      </w: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r>
        <w:rPr>
          <w:sz w:val="28"/>
        </w:rPr>
        <w:t>Программа комплексного развития транспортной инфраструктуры Лознянского сельского поселения муниципального района «Ровеньский район» Белгородской области на 2017-2029 годы утверждена постановлением администрации Лознянского сельского поселения от 29 декабря 2017 года №90.</w:t>
      </w: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</w:p>
    <w:p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. </w:t>
      </w:r>
      <w:r>
        <w:rPr>
          <w:b/>
          <w:sz w:val="28"/>
        </w:rPr>
        <w:t>Обоснование выбранного варианта размещения объектов местного значения поселения на основе анализа использования территории поселения, возможных направлений развития этой территории и прогнозируемых ограничений ее использования</w:t>
      </w:r>
    </w:p>
    <w:p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</w:p>
    <w:p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  <w:r>
        <w:rPr>
          <w:b/>
          <w:sz w:val="28"/>
        </w:rPr>
        <w:t>2.1 Анализ использования территории поселения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«Лознянского сельское поселение» муниципального района «Ровеньский район» Белгородской области, в соответствии с пунктом 1 статьи 12 закона Белгородской области от 20 декабря 2004 года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обладает статусом сельского поселения и входит в состав муниципального района «Ровеньский район».</w:t>
      </w:r>
    </w:p>
    <w:p>
      <w:pPr>
        <w:spacing w:line="276" w:lineRule="auto"/>
        <w:ind w:firstLine="567"/>
        <w:jc w:val="both"/>
        <w:rPr>
          <w:rStyle w:val="79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образование «Лознянское сельское поселение» расположено в юго-западной части Ровеньского района Белгородской области. Поселение граничит на северо-западе с муниципальным районом «Вейделевский район», на северо-востоке, востоке и юге с городским поселением «Поселок Ровеньки», на юго-западе – с Украиной.</w:t>
      </w:r>
      <w:r>
        <w:rPr>
          <w:rStyle w:val="79"/>
          <w:sz w:val="28"/>
          <w:szCs w:val="28"/>
          <w:shd w:val="clear" w:color="auto" w:fill="FFFFFF"/>
        </w:rPr>
        <w:t> </w:t>
      </w:r>
    </w:p>
    <w:p>
      <w:pPr>
        <w:spacing w:line="276" w:lineRule="auto"/>
        <w:ind w:firstLine="567"/>
        <w:jc w:val="both"/>
        <w:rPr>
          <w:rStyle w:val="79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Лознянское сельское поселение образовано в 1709 году.</w:t>
      </w:r>
    </w:p>
    <w:p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территории поселения находится один населенный пункт: село Лозная.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555566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>Площадь Лознянского сельского поселения 7190 га.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Лознянского сельского поселения по состоянию на 01 января 2018 года составляла 890</w:t>
      </w:r>
      <w:r>
        <w:rPr>
          <w:color w:val="C0504D"/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Административным центром Лознянского сельского поселения является село Лозная,</w:t>
      </w:r>
      <w:r>
        <w:rPr>
          <w:color w:val="555566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расположено в 12 км. от административного центра Ровеньского района -     п. Ровеньки, и 292 км. от административного центра Белгородской области –                 г. Белгорода.</w:t>
      </w:r>
    </w:p>
    <w:p>
      <w:pPr>
        <w:tabs>
          <w:tab w:val="left" w:pos="-720"/>
          <w:tab w:val="left" w:pos="0"/>
        </w:tabs>
        <w:spacing w:line="276" w:lineRule="auto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с.Лозная Лознянского сельского сельского поселения газифицировано природным газом, обеспечено водо- и электроснабжением, также на территории села находятся 5 газовых котельных.</w:t>
      </w:r>
    </w:p>
    <w:p>
      <w:pPr>
        <w:pStyle w:val="84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Общая площадь жилых помещений в Лознянском сельском поселении по состоянию на 1 января 2017 года составляет 30137 кв. м, 100 % приходится на индивидуальные жилые дома. </w:t>
      </w:r>
    </w:p>
    <w:p>
      <w:pPr>
        <w:pStyle w:val="34"/>
        <w:spacing w:before="0" w:beforeAutospacing="0" w:after="0" w:afterAutospacing="0" w:line="276" w:lineRule="auto"/>
        <w:ind w:right="-6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Материал изготовления домов – кирпич, дерево, пеноблок, брус, панельно-блочные дома.</w:t>
      </w:r>
    </w:p>
    <w:p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водой населения осуществляется за счет сетей центрального водопровода, протяженностью 12,3 км из 4 скважин. Также на территории поселения находятся действующих шахтные колодцы и механические колонки. Вода в источниках соответствует требованиям СанПиН к питьевой воде.</w:t>
      </w:r>
    </w:p>
    <w:p>
      <w:pPr>
        <w:tabs>
          <w:tab w:val="left" w:pos="-720"/>
          <w:tab w:val="left" w:pos="0"/>
        </w:tabs>
        <w:spacing w:line="276" w:lineRule="auto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протяженность автомобильных (внутри сельских) дорог – 13,2 км.</w:t>
      </w:r>
    </w:p>
    <w:p>
      <w:pPr>
        <w:pStyle w:val="34"/>
        <w:spacing w:before="0" w:beforeAutospacing="0" w:after="0" w:afterAutospacing="0" w:line="276" w:lineRule="auto"/>
        <w:ind w:right="-6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Внешние связи Лознянского сельского поселения поддерживаются круглогодично автомобильным транспортом.</w:t>
      </w:r>
    </w:p>
    <w:p>
      <w:pPr>
        <w:tabs>
          <w:tab w:val="left" w:pos="0"/>
        </w:tabs>
        <w:spacing w:line="276" w:lineRule="auto"/>
        <w:ind w:firstLine="567"/>
        <w:jc w:val="both"/>
      </w:pPr>
    </w:p>
    <w:p>
      <w:pPr>
        <w:shd w:val="clear" w:color="auto" w:fill="FFFFFF"/>
        <w:spacing w:line="276" w:lineRule="auto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2.2 Анализ состояния объектов коммунальной инфраструктуры</w:t>
      </w:r>
    </w:p>
    <w:p>
      <w:pPr>
        <w:spacing w:line="276" w:lineRule="auto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2.2.1.Теплоснабжение</w:t>
      </w:r>
    </w:p>
    <w:p>
      <w:pPr>
        <w:pStyle w:val="12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планомерным развитием газовых сетей основным видом топлива для котельных стал природный газ.</w:t>
      </w:r>
    </w:p>
    <w:p>
      <w:pPr>
        <w:pStyle w:val="12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Поставщиком тепловой энергии на территории поселения является                       МУП «Ровеньские тепловые сети» Ровеньского района Белгородской области.</w:t>
      </w:r>
    </w:p>
    <w:p>
      <w:pPr>
        <w:pStyle w:val="12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Теплоснабжением социальных объектов (СОШ, детский сад, ФАП, сельский дом культуры) и административных объектов осуществляется от отдельно стоящих и встроено-пристроенных котельных. Средний физический износ газовых котельных 25 %. </w:t>
      </w:r>
    </w:p>
    <w:p>
      <w:pPr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Котельные сельского поселения имеют резервные мощности по выработке тепловой энергии. </w:t>
      </w:r>
    </w:p>
    <w:p>
      <w:pPr>
        <w:pStyle w:val="12"/>
        <w:spacing w:after="0" w:line="276" w:lineRule="auto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В целях повышения энергоэффективности существующих котельных путем перехода на более экономичное основное оборудование с более высоким КПД и, соответственно, с меньшими затратами топлива, а также применение мероприятий по энергосбережению в теплоснабжении.</w:t>
      </w:r>
    </w:p>
    <w:p>
      <w:pPr>
        <w:spacing w:line="276" w:lineRule="auto"/>
        <w:ind w:firstLine="567"/>
        <w:contextualSpacing/>
        <w:jc w:val="both"/>
        <w:rPr>
          <w:b/>
          <w:bCs/>
          <w:sz w:val="32"/>
          <w:szCs w:val="28"/>
        </w:rPr>
      </w:pPr>
    </w:p>
    <w:p>
      <w:pPr>
        <w:spacing w:line="276" w:lineRule="auto"/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2.2.2.Водоснабжение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потребителей Лознянского сельского поселения услугой холодного водоснабжения осуществляется с помощью действующих  хозяйствующих субъектов источников водоснабжения, водонапорных емкостей, разводящих сетей водоснабжения  протяженность которых составляет  11,2 км. и подземных источников водоснабжения артезианских скважин в количестве 4 шт. Потребление воды всеми потребителями составляет 100,1 тыс. м3 в год. Для решения проблемы с холодным водоснабжением необходим комплексный подход к решению этого вопроса.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проблемы: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Износ сетей и объектов водоснабжения составляет свыше 80 %.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Аварийность на сетях ВКХ сельского поселения на 1 км. составляет 5 случаев в год.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Анализ проб воды из всех источников водоснабжения показывает, что вода в системе водоснабжения поселения является коммунально-бытового назначения.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разработкой программы была проделана работа по сбору сведений о состоянии существующих систем водоснабжения (собственность Лознянского сельского поселения), которые приведены в таблице:</w:t>
      </w:r>
    </w:p>
    <w:tbl>
      <w:tblPr>
        <w:tblStyle w:val="43"/>
        <w:tblW w:w="10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53"/>
        <w:gridCol w:w="1596"/>
        <w:gridCol w:w="1310"/>
        <w:gridCol w:w="1710"/>
        <w:gridCol w:w="1293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4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Техническое состояние системы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Степень подверженности загрязнения источников водоснабжения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-78" w:right="-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разведанных запасов питьевой воды подземных источников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Объёмы питьевой воды на период ЧС м куб./</w:t>
            </w:r>
          </w:p>
          <w:p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сут.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Источник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водоснабжения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Напорно-регулирующие сооружения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Водопроводная сеть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0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</w:pPr>
            <w:r>
              <w:t>с. Лозная</w:t>
            </w:r>
          </w:p>
        </w:tc>
        <w:tc>
          <w:tcPr>
            <w:tcW w:w="165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</w:pPr>
            <w:r>
              <w:t>Водозаборная скважина –4 шт. кап. рем.             Из них 4 шт. муниципал. собствен.</w:t>
            </w:r>
          </w:p>
          <w:p>
            <w:pPr>
              <w:snapToGrid w:val="0"/>
              <w:jc w:val="center"/>
            </w:pPr>
            <w:r>
              <w:t xml:space="preserve">  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</w:pPr>
            <w:r>
              <w:t>Водонапорная башня – 3 шт.</w:t>
            </w:r>
          </w:p>
          <w:p>
            <w:pPr>
              <w:snapToGrid w:val="0"/>
              <w:jc w:val="center"/>
            </w:pPr>
            <w:r>
              <w:t>Из них 3 шт. муниципал. собствен.</w:t>
            </w:r>
          </w:p>
        </w:tc>
        <w:tc>
          <w:tcPr>
            <w:tcW w:w="13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</w:pPr>
            <w:r>
              <w:t>0 % кап. ремонт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</w:pPr>
            <w:r>
              <w:t>Санитарная охранная зона имеется</w:t>
            </w:r>
          </w:p>
        </w:tc>
        <w:tc>
          <w:tcPr>
            <w:tcW w:w="129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</w:pPr>
            <w:r>
              <w:t>Есть</w:t>
            </w:r>
          </w:p>
        </w:tc>
        <w:tc>
          <w:tcPr>
            <w:tcW w:w="12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</w:pPr>
            <w:r>
              <w:t>70</w:t>
            </w:r>
          </w:p>
        </w:tc>
      </w:tr>
    </w:tbl>
    <w:p>
      <w:pPr>
        <w:ind w:firstLine="709"/>
        <w:jc w:val="both"/>
      </w:pPr>
    </w:p>
    <w:p>
      <w:pPr>
        <w:tabs>
          <w:tab w:val="left" w:pos="3210"/>
          <w:tab w:val="left" w:pos="3525"/>
          <w:tab w:val="right" w:pos="9637"/>
        </w:tabs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Техническое состояние водопроводных сетей </w:t>
      </w:r>
    </w:p>
    <w:p>
      <w:pPr>
        <w:tabs>
          <w:tab w:val="left" w:pos="3210"/>
          <w:tab w:val="left" w:pos="3525"/>
          <w:tab w:val="right" w:pos="9637"/>
        </w:tabs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</w:t>
      </w:r>
      <w:r>
        <w:rPr>
          <w:b/>
          <w:sz w:val="28"/>
        </w:rPr>
        <w:t>Собственность Лознянского сельского поселения</w:t>
      </w:r>
      <w:r>
        <w:rPr>
          <w:b/>
          <w:bCs/>
          <w:color w:val="000000"/>
          <w:sz w:val="28"/>
        </w:rPr>
        <w:t xml:space="preserve">)  </w:t>
      </w:r>
    </w:p>
    <w:tbl>
      <w:tblPr>
        <w:tblStyle w:val="43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1840"/>
        <w:gridCol w:w="1108"/>
        <w:gridCol w:w="819"/>
        <w:gridCol w:w="562"/>
        <w:gridCol w:w="926"/>
        <w:gridCol w:w="659"/>
        <w:gridCol w:w="1318"/>
        <w:gridCol w:w="67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449" w:type="dxa"/>
          </w:tcPr>
          <w:p>
            <w:pPr>
              <w:pStyle w:val="77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77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840" w:type="dxa"/>
          </w:tcPr>
          <w:p>
            <w:pPr>
              <w:pStyle w:val="77"/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77"/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</w:tc>
        <w:tc>
          <w:tcPr>
            <w:tcW w:w="1108" w:type="dxa"/>
          </w:tcPr>
          <w:p>
            <w:pPr>
              <w:pStyle w:val="77"/>
              <w:snapToGrid w:val="0"/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>
            <w:pPr>
              <w:pStyle w:val="77"/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</w:tc>
        <w:tc>
          <w:tcPr>
            <w:tcW w:w="819" w:type="dxa"/>
          </w:tcPr>
          <w:p>
            <w:pPr>
              <w:pStyle w:val="77"/>
              <w:snapToGrid w:val="0"/>
              <w:jc w:val="center"/>
              <w:rPr>
                <w:b/>
              </w:rPr>
            </w:pPr>
            <w:r>
              <w:rPr>
                <w:b/>
              </w:rPr>
              <w:t>Длина, км.</w:t>
            </w:r>
          </w:p>
        </w:tc>
        <w:tc>
          <w:tcPr>
            <w:tcW w:w="562" w:type="dxa"/>
          </w:tcPr>
          <w:p>
            <w:pPr>
              <w:pStyle w:val="77"/>
              <w:snapToGrid w:val="0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 xml:space="preserve">Д </w:t>
            </w:r>
            <w:r>
              <w:rPr>
                <w:b/>
                <w:vertAlign w:val="subscript"/>
              </w:rPr>
              <w:t>у</w:t>
            </w:r>
          </w:p>
          <w:p>
            <w:pPr>
              <w:pStyle w:val="77"/>
              <w:jc w:val="center"/>
              <w:rPr>
                <w:b/>
              </w:rPr>
            </w:pPr>
            <w:r>
              <w:rPr>
                <w:b/>
              </w:rPr>
              <w:t>мм</w:t>
            </w:r>
          </w:p>
        </w:tc>
        <w:tc>
          <w:tcPr>
            <w:tcW w:w="926" w:type="dxa"/>
          </w:tcPr>
          <w:p>
            <w:pPr>
              <w:pStyle w:val="77"/>
              <w:snapToGrid w:val="0"/>
              <w:jc w:val="center"/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659" w:type="dxa"/>
          </w:tcPr>
          <w:p>
            <w:pPr>
              <w:pStyle w:val="77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Коло</w:t>
            </w:r>
          </w:p>
          <w:p>
            <w:pPr>
              <w:pStyle w:val="77"/>
              <w:jc w:val="center"/>
              <w:rPr>
                <w:b/>
              </w:rPr>
            </w:pPr>
            <w:r>
              <w:rPr>
                <w:b/>
              </w:rPr>
              <w:t>дец,</w:t>
            </w:r>
          </w:p>
          <w:p>
            <w:pPr>
              <w:pStyle w:val="77"/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318" w:type="dxa"/>
          </w:tcPr>
          <w:p>
            <w:pPr>
              <w:pStyle w:val="77"/>
              <w:jc w:val="center"/>
              <w:rPr>
                <w:b/>
              </w:rPr>
            </w:pPr>
            <w:r>
              <w:rPr>
                <w:b/>
              </w:rPr>
              <w:t>Техническое состояние</w:t>
            </w:r>
          </w:p>
        </w:tc>
        <w:tc>
          <w:tcPr>
            <w:tcW w:w="678" w:type="dxa"/>
          </w:tcPr>
          <w:p>
            <w:pPr>
              <w:pStyle w:val="77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Пож.</w:t>
            </w:r>
          </w:p>
          <w:p>
            <w:pPr>
              <w:pStyle w:val="77"/>
              <w:jc w:val="center"/>
              <w:rPr>
                <w:b/>
              </w:rPr>
            </w:pPr>
            <w:r>
              <w:rPr>
                <w:b/>
              </w:rPr>
              <w:t>Гидрант</w:t>
            </w:r>
          </w:p>
        </w:tc>
        <w:tc>
          <w:tcPr>
            <w:tcW w:w="1984" w:type="dxa"/>
          </w:tcPr>
          <w:p>
            <w:pPr>
              <w:pStyle w:val="77"/>
              <w:snapToGrid w:val="0"/>
              <w:jc w:val="center"/>
              <w:rPr>
                <w:b/>
              </w:rPr>
            </w:pPr>
            <w:r>
              <w:rPr>
                <w:b/>
              </w:rPr>
              <w:t>Баланса</w:t>
            </w:r>
          </w:p>
          <w:p>
            <w:pPr>
              <w:pStyle w:val="77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держатель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449" w:type="dxa"/>
          </w:tcPr>
          <w:p>
            <w:pPr>
              <w:snapToGrid w:val="0"/>
              <w:jc w:val="center"/>
            </w:pPr>
            <w:r>
              <w:t>1.</w:t>
            </w:r>
          </w:p>
        </w:tc>
        <w:tc>
          <w:tcPr>
            <w:tcW w:w="1840" w:type="dxa"/>
          </w:tcPr>
          <w:p>
            <w:pPr>
              <w:snapToGrid w:val="0"/>
              <w:ind w:right="-1"/>
            </w:pPr>
            <w:r>
              <w:t>Водопроводная сеть (требуется замена, кап. рем.)</w:t>
            </w:r>
          </w:p>
        </w:tc>
        <w:tc>
          <w:tcPr>
            <w:tcW w:w="1108" w:type="dxa"/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с. Лозная</w:t>
            </w:r>
          </w:p>
        </w:tc>
        <w:tc>
          <w:tcPr>
            <w:tcW w:w="819" w:type="dxa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562" w:type="dxa"/>
          </w:tcPr>
          <w:p>
            <w:pPr>
              <w:pStyle w:val="77"/>
              <w:snapToGrid w:val="0"/>
              <w:jc w:val="center"/>
            </w:pPr>
            <w:r>
              <w:t>100</w:t>
            </w:r>
          </w:p>
          <w:p>
            <w:pPr>
              <w:pStyle w:val="77"/>
              <w:snapToGrid w:val="0"/>
              <w:jc w:val="center"/>
            </w:pPr>
          </w:p>
        </w:tc>
        <w:tc>
          <w:tcPr>
            <w:tcW w:w="926" w:type="dxa"/>
          </w:tcPr>
          <w:p>
            <w:pPr>
              <w:pStyle w:val="77"/>
              <w:snapToGrid w:val="0"/>
              <w:jc w:val="center"/>
            </w:pPr>
            <w:r>
              <w:t>Чугун</w:t>
            </w:r>
          </w:p>
          <w:p>
            <w:pPr>
              <w:pStyle w:val="77"/>
              <w:snapToGrid w:val="0"/>
              <w:jc w:val="center"/>
            </w:pPr>
            <w:r>
              <w:t>п/этил.</w:t>
            </w:r>
          </w:p>
          <w:p>
            <w:pPr>
              <w:pStyle w:val="77"/>
              <w:snapToGrid w:val="0"/>
            </w:pPr>
          </w:p>
        </w:tc>
        <w:tc>
          <w:tcPr>
            <w:tcW w:w="659" w:type="dxa"/>
          </w:tcPr>
          <w:p>
            <w:pPr>
              <w:pStyle w:val="77"/>
              <w:snapToGrid w:val="0"/>
              <w:jc w:val="center"/>
            </w:pPr>
          </w:p>
        </w:tc>
        <w:tc>
          <w:tcPr>
            <w:tcW w:w="1318" w:type="dxa"/>
          </w:tcPr>
          <w:p>
            <w:pPr>
              <w:pStyle w:val="77"/>
              <w:snapToGrid w:val="0"/>
              <w:jc w:val="center"/>
            </w:pPr>
            <w:r>
              <w:t>не удовлетв.</w:t>
            </w:r>
          </w:p>
        </w:tc>
        <w:tc>
          <w:tcPr>
            <w:tcW w:w="678" w:type="dxa"/>
          </w:tcPr>
          <w:p>
            <w:pPr>
              <w:pStyle w:val="77"/>
              <w:snapToGrid w:val="0"/>
              <w:jc w:val="center"/>
            </w:pPr>
            <w:r>
              <w:t>3</w:t>
            </w:r>
          </w:p>
        </w:tc>
        <w:tc>
          <w:tcPr>
            <w:tcW w:w="1984" w:type="dxa"/>
          </w:tcPr>
          <w:p>
            <w:pPr>
              <w:pStyle w:val="77"/>
              <w:snapToGrid w:val="0"/>
            </w:pPr>
            <w:r>
              <w:t>Администрация Лознянского сельского поселения</w:t>
            </w:r>
          </w:p>
        </w:tc>
      </w:tr>
    </w:tbl>
    <w:p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Действующая система водоснабжения находится в аварийном состоянии. За весь период эксплуатации, а это более 40 лет, реконструкция водопроводных сетей не проводилась, производился лишь частичный ремонт с заменой небольших участков водоводов 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Лознянскому сельскому поселению составляет 80 %.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Качество воды, подаваемой в водопроводную сеть населенных пунктов поселения,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качества», из-за отсутствия очистных сооружений и систем водоподготовки на водозаборах. </w:t>
      </w:r>
    </w:p>
    <w:p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Главной целью должно стать обеспечение населения Лознянского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установить на всех водозаборах водоочистные сооружения с использованием современных методов очистки воды.</w:t>
      </w:r>
    </w:p>
    <w:p>
      <w:pPr>
        <w:spacing w:line="276" w:lineRule="auto"/>
        <w:ind w:firstLine="567"/>
        <w:jc w:val="both"/>
        <w:rPr>
          <w:b/>
          <w:bCs/>
          <w:sz w:val="28"/>
        </w:rPr>
      </w:pPr>
    </w:p>
    <w:p>
      <w:pPr>
        <w:spacing w:line="276" w:lineRule="auto"/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2.2.3. Водоотведение</w:t>
      </w:r>
    </w:p>
    <w:p>
      <w:pPr>
        <w:spacing w:line="276" w:lineRule="auto"/>
        <w:ind w:firstLine="56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На территории муниципального образования отсутствует система централизованного водоотведения и последующей очистки. Из-за отсутствия централизованной канализационной системы стоки накапливаются в выгребных ямах, расположенные, как правило, на приусадебных участках, с последующим вывозом ассенизационными машинами</w:t>
      </w:r>
      <w:r>
        <w:rPr>
          <w:rFonts w:hint="default"/>
          <w:sz w:val="28"/>
          <w:szCs w:val="28"/>
          <w:lang w:val="ru-RU"/>
        </w:rPr>
        <w:t>.</w:t>
      </w:r>
    </w:p>
    <w:p>
      <w:pPr>
        <w:spacing w:line="276" w:lineRule="auto"/>
        <w:ind w:firstLine="567"/>
        <w:jc w:val="both"/>
        <w:rPr>
          <w:sz w:val="28"/>
        </w:rPr>
      </w:pPr>
    </w:p>
    <w:p>
      <w:pPr>
        <w:tabs>
          <w:tab w:val="left" w:pos="851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2.2.4. Газоснабжение</w:t>
      </w:r>
    </w:p>
    <w:p>
      <w:pPr>
        <w:shd w:val="clear" w:color="auto" w:fill="FFFFFF"/>
        <w:tabs>
          <w:tab w:val="left" w:pos="851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Снабжение природным газом потребителей в Лознянском сельском поселении осуществляет ОАО «Газпром газораспределение Белгород». Количество индивидуальных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домовладений, газифицированных природным газом составляет 347, что составляет уровень газификации 98 %. </w:t>
      </w:r>
    </w:p>
    <w:p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Источниками газопотребления являются население, учреждения социального назначения, сельскохозяйственные предприятия</w:t>
      </w:r>
      <w:r>
        <w:rPr>
          <w:b w:val="0"/>
          <w:bCs/>
          <w:sz w:val="28"/>
          <w:szCs w:val="28"/>
          <w:u w:val="none"/>
        </w:rPr>
        <w:t>.</w:t>
      </w:r>
    </w:p>
    <w:p>
      <w:pPr>
        <w:tabs>
          <w:tab w:val="left" w:pos="851"/>
          <w:tab w:val="left" w:pos="133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схема газоснабжения является трехступенчатой и состоит из следующих элементов:</w:t>
      </w:r>
    </w:p>
    <w:p>
      <w:pPr>
        <w:numPr>
          <w:ilvl w:val="0"/>
          <w:numId w:val="2"/>
        </w:numPr>
        <w:tabs>
          <w:tab w:val="left" w:pos="851"/>
          <w:tab w:val="left" w:pos="1418"/>
          <w:tab w:val="clear" w:pos="157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сети низкого давления (до 0,005 Мпа); среднего давления (0,005-0,3 Мпа включительно); высокого давления (1кат. 0,6 -1,2 Мпа, 2кат. 0,3 – 0,6 Мпа;</w:t>
      </w:r>
    </w:p>
    <w:p>
      <w:pPr>
        <w:numPr>
          <w:ilvl w:val="0"/>
          <w:numId w:val="2"/>
        </w:numPr>
        <w:tabs>
          <w:tab w:val="left" w:pos="851"/>
          <w:tab w:val="left" w:pos="1418"/>
          <w:tab w:val="clear" w:pos="157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головных газораспределительных пунктов;</w:t>
      </w:r>
    </w:p>
    <w:p>
      <w:pPr>
        <w:numPr>
          <w:ilvl w:val="0"/>
          <w:numId w:val="3"/>
        </w:numPr>
        <w:tabs>
          <w:tab w:val="left" w:pos="851"/>
          <w:tab w:val="left" w:pos="1418"/>
          <w:tab w:val="clear" w:pos="157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газораспределительных пунктов (ГРП, ШРП), расположенных на территории Лознянского сельского поселения.</w:t>
      </w:r>
    </w:p>
    <w:p>
      <w:pPr>
        <w:tabs>
          <w:tab w:val="left" w:pos="851"/>
          <w:tab w:val="left" w:pos="1418"/>
        </w:tabs>
        <w:spacing w:line="276" w:lineRule="auto"/>
        <w:jc w:val="both"/>
        <w:rPr>
          <w:sz w:val="28"/>
          <w:szCs w:val="28"/>
        </w:rPr>
      </w:pPr>
    </w:p>
    <w:p>
      <w:pPr>
        <w:tabs>
          <w:tab w:val="left" w:pos="851"/>
        </w:tabs>
        <w:spacing w:line="276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Характеристики газопроводов на территории Лознянского сельского поселения</w:t>
      </w:r>
      <w:r>
        <w:rPr>
          <w:b/>
          <w:i/>
          <w:sz w:val="28"/>
          <w:szCs w:val="28"/>
        </w:rPr>
        <w:t>.</w:t>
      </w:r>
    </w:p>
    <w:tbl>
      <w:tblPr>
        <w:tblStyle w:val="4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39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154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60"/>
              <w:rPr>
                <w:b/>
              </w:rPr>
            </w:pPr>
            <w:r>
              <w:rPr>
                <w:b/>
              </w:rPr>
              <w:t>Газопроводы</w:t>
            </w:r>
          </w:p>
        </w:tc>
        <w:tc>
          <w:tcPr>
            <w:tcW w:w="190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Протяжённость, км.</w:t>
            </w:r>
          </w:p>
        </w:tc>
        <w:tc>
          <w:tcPr>
            <w:tcW w:w="154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Материал труб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46" w:type="pct"/>
            <w:tcBorders>
              <w:top w:val="single" w:color="auto" w:sz="12" w:space="0"/>
            </w:tcBorders>
            <w:vAlign w:val="center"/>
          </w:tcPr>
          <w:p>
            <w:pPr>
              <w:spacing w:before="60"/>
              <w:rPr>
                <w:b/>
              </w:rPr>
            </w:pPr>
            <w:r>
              <w:t>Высокого давления</w:t>
            </w:r>
          </w:p>
        </w:tc>
        <w:tc>
          <w:tcPr>
            <w:tcW w:w="1909" w:type="pct"/>
            <w:tcBorders>
              <w:top w:val="single" w:color="auto" w:sz="12" w:space="0"/>
            </w:tcBorders>
            <w:vAlign w:val="center"/>
          </w:tcPr>
          <w:p>
            <w:pPr>
              <w:spacing w:before="60"/>
              <w:jc w:val="center"/>
            </w:pPr>
          </w:p>
        </w:tc>
        <w:tc>
          <w:tcPr>
            <w:tcW w:w="1545" w:type="pct"/>
            <w:tcBorders>
              <w:top w:val="single" w:color="auto" w:sz="12" w:space="0"/>
            </w:tcBorders>
            <w:vAlign w:val="center"/>
          </w:tcPr>
          <w:p>
            <w:pPr>
              <w:spacing w:before="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6" w:type="pct"/>
            <w:vAlign w:val="center"/>
          </w:tcPr>
          <w:p>
            <w:pPr>
              <w:spacing w:before="60"/>
              <w:rPr>
                <w:b/>
              </w:rPr>
            </w:pPr>
            <w:r>
              <w:t>Среднего давления</w:t>
            </w:r>
          </w:p>
        </w:tc>
        <w:tc>
          <w:tcPr>
            <w:tcW w:w="1909" w:type="pct"/>
            <w:vAlign w:val="center"/>
          </w:tcPr>
          <w:p>
            <w:pPr>
              <w:spacing w:before="60"/>
              <w:jc w:val="center"/>
            </w:pPr>
            <w:r>
              <w:t>7,2</w:t>
            </w:r>
          </w:p>
        </w:tc>
        <w:tc>
          <w:tcPr>
            <w:tcW w:w="1545" w:type="pct"/>
            <w:vAlign w:val="center"/>
          </w:tcPr>
          <w:p>
            <w:pPr>
              <w:spacing w:before="60"/>
              <w:jc w:val="center"/>
            </w:pPr>
            <w:r>
              <w:t>метал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46" w:type="pct"/>
            <w:vAlign w:val="center"/>
          </w:tcPr>
          <w:p>
            <w:pPr>
              <w:spacing w:before="60"/>
            </w:pPr>
            <w:r>
              <w:t>Низкого давления</w:t>
            </w:r>
          </w:p>
        </w:tc>
        <w:tc>
          <w:tcPr>
            <w:tcW w:w="1909" w:type="pct"/>
            <w:vAlign w:val="center"/>
          </w:tcPr>
          <w:p>
            <w:pPr>
              <w:spacing w:before="60"/>
              <w:jc w:val="center"/>
            </w:pPr>
            <w:r>
              <w:t>22,8</w:t>
            </w:r>
          </w:p>
        </w:tc>
        <w:tc>
          <w:tcPr>
            <w:tcW w:w="1545" w:type="pct"/>
            <w:vAlign w:val="center"/>
          </w:tcPr>
          <w:p>
            <w:pPr>
              <w:spacing w:before="60"/>
              <w:jc w:val="center"/>
            </w:pPr>
            <w:r>
              <w:t>метал</w:t>
            </w:r>
          </w:p>
        </w:tc>
      </w:tr>
    </w:tbl>
    <w:p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существующего подземного газопровода составляет 26 км, из них:</w:t>
      </w:r>
    </w:p>
    <w:p>
      <w:pPr>
        <w:numPr>
          <w:ilvl w:val="0"/>
          <w:numId w:val="3"/>
        </w:numPr>
        <w:tabs>
          <w:tab w:val="left" w:pos="851"/>
          <w:tab w:val="left" w:pos="1418"/>
          <w:tab w:val="clear" w:pos="157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газопровод высокого давления 0 км;</w:t>
      </w:r>
    </w:p>
    <w:p>
      <w:pPr>
        <w:numPr>
          <w:ilvl w:val="0"/>
          <w:numId w:val="3"/>
        </w:numPr>
        <w:tabs>
          <w:tab w:val="left" w:pos="851"/>
          <w:tab w:val="left" w:pos="1418"/>
          <w:tab w:val="clear" w:pos="157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газопровод среднего давления 7,2 км;</w:t>
      </w:r>
    </w:p>
    <w:p>
      <w:pPr>
        <w:numPr>
          <w:ilvl w:val="0"/>
          <w:numId w:val="3"/>
        </w:numPr>
        <w:tabs>
          <w:tab w:val="left" w:pos="851"/>
          <w:tab w:val="left" w:pos="1418"/>
          <w:tab w:val="clear" w:pos="157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газопровод низкого давления 19,5 км.</w:t>
      </w:r>
    </w:p>
    <w:p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Протяженность существующего надземного газопровода низкого давления составляет -3,3 км.</w:t>
      </w:r>
    </w:p>
    <w:p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водогрейные колонки, отопительные агрегаты горячего водоснабжения).</w:t>
      </w:r>
    </w:p>
    <w:p>
      <w:pPr>
        <w:pStyle w:val="36"/>
        <w:tabs>
          <w:tab w:val="left" w:pos="851"/>
        </w:tabs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системе газоснабжения  сельского поселения, можно выделить следующие основные задачи:</w:t>
      </w:r>
    </w:p>
    <w:p>
      <w:pPr>
        <w:pStyle w:val="69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подключение к газораспределительной системе  объектов нового строительства;</w:t>
      </w:r>
    </w:p>
    <w:p>
      <w:pPr>
        <w:pStyle w:val="69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надежности газоснабжения потребителей;</w:t>
      </w:r>
    </w:p>
    <w:p>
      <w:pPr>
        <w:pStyle w:val="69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перекладка газовых сетей и замена оборудования.</w:t>
      </w:r>
    </w:p>
    <w:p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газификации предусматривают повышение уровня обеспеченности приборным учетом потребителей в жилищном фонде.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Оказать содействие в подключении домовладений  к газораспределительным сетям.</w:t>
      </w:r>
    </w:p>
    <w:p>
      <w:pPr>
        <w:spacing w:line="276" w:lineRule="auto"/>
        <w:rPr>
          <w:sz w:val="28"/>
          <w:szCs w:val="28"/>
        </w:rPr>
      </w:pPr>
    </w:p>
    <w:p>
      <w:pPr>
        <w:shd w:val="clear" w:color="auto" w:fill="FFFFFF"/>
        <w:spacing w:line="276" w:lineRule="auto"/>
        <w:ind w:firstLine="547"/>
        <w:jc w:val="both"/>
        <w:rPr>
          <w:rStyle w:val="71"/>
          <w:color w:val="auto"/>
          <w:sz w:val="28"/>
          <w:szCs w:val="28"/>
        </w:rPr>
      </w:pPr>
      <w:r>
        <w:rPr>
          <w:rStyle w:val="71"/>
          <w:color w:val="auto"/>
          <w:sz w:val="28"/>
          <w:szCs w:val="28"/>
        </w:rPr>
        <w:t>2.2.5. Электроснабжение</w:t>
      </w:r>
    </w:p>
    <w:p>
      <w:pPr>
        <w:pStyle w:val="36"/>
        <w:spacing w:after="0"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 потребителей Лознянского сельского поселения осуществляется от электроподстанции, обслуживаемой  ПАО «МРСК-Центра» «Белгородэнерго». Организация эксплуатирующая электросети – Ровеньский РЭС филиала ПАО «МРСК-Центра» «Белгородэнерго». Электроснабжение осуществляется от опорной подстанции ПС 35кВ Ровеньки.</w:t>
      </w:r>
    </w:p>
    <w:p>
      <w:pPr>
        <w:pStyle w:val="36"/>
        <w:spacing w:after="0"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линий электропередач  составляет 37,81 км, в том числе по уровням напряжения:  ВЛ 0,4 кВ – 22,3 км, ВЛ 10 кВ – 15,51 км. Наибольшую долю в электрических сетях занимают низковольтные воздушные линии. </w:t>
      </w:r>
    </w:p>
    <w:p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линии электропередач выполнены на железобетонных и деревянных опорах. Сечение проводов не соответствует напряжению и нагрузке сетей. Поэтому появляется необходимость в реконструкции существующих ВЛ 10; 0,4 кВ, отработавших нормативный срок эксплуатации и выработавших свой ресурс.</w:t>
      </w:r>
    </w:p>
    <w:p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количество комплектных трансформаторных подстанций и трансформаторов 10/0,4 кВ отслуживших нормативный срок эксплуатации (более 25 лет) и не отвечающие по техническому состоянию требованиям действующих нормативно-технических документов требуют замены (реконструкции), так как затраты на капитальный ремонт сопоставимы, и даже превышают затраты по реконструкции.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5-7%. Кроме того, вследствие роста потребной мощности у потребителей часть трансформаторов работает с перегрузкой по мощности, что приводит к снижению напряжения в сети 0,38-10 кВ и росту потерь электроэнергии. </w:t>
      </w:r>
    </w:p>
    <w:p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объемов работ по реконструкции ВЛ-0,4 кВ и ТП 10/0,4 кВ позволит значительно повысить безопасность эксплуатации электроустановок, </w:t>
      </w:r>
      <w:r>
        <w:rPr>
          <w:sz w:val="28"/>
          <w:szCs w:val="28"/>
          <w:lang w:val="ru-RU"/>
        </w:rPr>
        <w:t>надёжность</w:t>
      </w:r>
      <w:r>
        <w:rPr>
          <w:sz w:val="28"/>
          <w:szCs w:val="28"/>
        </w:rPr>
        <w:t xml:space="preserve"> электроснабжения потребителей, качество электроэнергии и снизить технологические потери в сетях 0,4 кВ.  </w:t>
      </w:r>
    </w:p>
    <w:p>
      <w:pPr>
        <w:tabs>
          <w:tab w:val="left" w:pos="1418"/>
        </w:tabs>
        <w:spacing w:line="276" w:lineRule="auto"/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Лознянского сельского поселения имеет в собственности следующие сети уличного освещения</w:t>
      </w:r>
    </w:p>
    <w:p>
      <w:pPr>
        <w:pStyle w:val="36"/>
        <w:spacing w:after="0" w:line="276" w:lineRule="auto"/>
        <w:ind w:left="0" w:firstLine="540"/>
        <w:jc w:val="right"/>
      </w:pPr>
      <w:r>
        <w:t>Таблица 8.</w:t>
      </w:r>
    </w:p>
    <w:tbl>
      <w:tblPr>
        <w:tblStyle w:val="43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34"/>
        <w:gridCol w:w="3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36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334" w:type="dxa"/>
          </w:tcPr>
          <w:p>
            <w:pPr>
              <w:pStyle w:val="36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747" w:type="dxa"/>
          </w:tcPr>
          <w:p>
            <w:pPr>
              <w:pStyle w:val="36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36"/>
              <w:spacing w:after="0" w:line="276" w:lineRule="auto"/>
              <w:ind w:left="0"/>
              <w:jc w:val="both"/>
            </w:pPr>
            <w:r>
              <w:t>1</w:t>
            </w:r>
          </w:p>
        </w:tc>
        <w:tc>
          <w:tcPr>
            <w:tcW w:w="5334" w:type="dxa"/>
          </w:tcPr>
          <w:p>
            <w:pPr>
              <w:pStyle w:val="36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Сети уличного освещения, </w:t>
            </w:r>
            <w:r>
              <w:rPr>
                <w:sz w:val="22"/>
                <w:szCs w:val="22"/>
                <w:lang w:val="ru-RU"/>
              </w:rPr>
              <w:t>протяжённость</w:t>
            </w:r>
            <w:r>
              <w:rPr>
                <w:sz w:val="22"/>
                <w:szCs w:val="22"/>
              </w:rPr>
              <w:t xml:space="preserve"> –12,744 км.</w:t>
            </w:r>
          </w:p>
        </w:tc>
        <w:tc>
          <w:tcPr>
            <w:tcW w:w="3747" w:type="dxa"/>
          </w:tcPr>
          <w:p>
            <w:pPr>
              <w:pStyle w:val="36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Лозная</w:t>
            </w:r>
          </w:p>
        </w:tc>
      </w:tr>
    </w:tbl>
    <w:p>
      <w:pPr>
        <w:pStyle w:val="36"/>
        <w:spacing w:after="0" w:line="276" w:lineRule="auto"/>
        <w:ind w:left="0" w:firstLine="540"/>
        <w:jc w:val="both"/>
      </w:pPr>
    </w:p>
    <w:p>
      <w:pPr>
        <w:pStyle w:val="36"/>
        <w:spacing w:after="0" w:line="276" w:lineRule="auto"/>
        <w:ind w:left="0" w:firstLine="539"/>
        <w:jc w:val="both"/>
        <w:rPr>
          <w:sz w:val="28"/>
        </w:rPr>
      </w:pPr>
      <w:r>
        <w:rPr>
          <w:sz w:val="28"/>
        </w:rPr>
        <w:t xml:space="preserve">Приборами </w:t>
      </w:r>
      <w:r>
        <w:rPr>
          <w:sz w:val="28"/>
          <w:lang w:val="ru-RU"/>
        </w:rPr>
        <w:t>учёта</w:t>
      </w:r>
      <w:r>
        <w:rPr>
          <w:sz w:val="28"/>
        </w:rPr>
        <w:t xml:space="preserve"> электрической энергии обеспечены практически все потребители. Одной из проблем объективного и эффективного </w:t>
      </w:r>
      <w:r>
        <w:rPr>
          <w:sz w:val="28"/>
          <w:lang w:val="ru-RU"/>
        </w:rPr>
        <w:t>учёта</w:t>
      </w:r>
      <w:r>
        <w:rPr>
          <w:sz w:val="28"/>
        </w:rPr>
        <w:t xml:space="preserve"> электрической энергии является эксплуатация устаревших приборов </w:t>
      </w:r>
      <w:r>
        <w:rPr>
          <w:sz w:val="28"/>
          <w:lang w:val="ru-RU"/>
        </w:rPr>
        <w:t>учёта</w:t>
      </w:r>
      <w:r>
        <w:rPr>
          <w:sz w:val="28"/>
        </w:rPr>
        <w:t xml:space="preserve"> с высокой степенью погрешности. Это условие существенно затрудняет внедрение автоматизированной системы коммерческого </w:t>
      </w:r>
      <w:r>
        <w:rPr>
          <w:sz w:val="28"/>
          <w:lang w:val="ru-RU"/>
        </w:rPr>
        <w:t>учёта</w:t>
      </w:r>
      <w:r>
        <w:rPr>
          <w:sz w:val="28"/>
        </w:rPr>
        <w:t xml:space="preserve"> электроэнергии, которая в настоящее время функционирует только по «верхнему уровню» на питающих центрах.</w:t>
      </w:r>
    </w:p>
    <w:p>
      <w:pPr>
        <w:shd w:val="clear" w:color="auto" w:fill="FFFFFF"/>
        <w:ind w:firstLine="547"/>
        <w:jc w:val="both"/>
        <w:rPr>
          <w:rStyle w:val="72"/>
          <w:color w:val="auto"/>
          <w:sz w:val="28"/>
        </w:rPr>
      </w:pPr>
    </w:p>
    <w:p>
      <w:pPr>
        <w:pStyle w:val="69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Анализ состояния объектов транспортной инфраструктуры</w:t>
      </w:r>
    </w:p>
    <w:p>
      <w:pPr>
        <w:pStyle w:val="6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Транспортная инфраструктура Лознянского сельского поселения представлена автомобильной дорогой районного значения, соединяющей с. Лозная местными дорогами, находящимися на балансе Лознянского сельского поселения Ровеньского района. </w:t>
      </w:r>
    </w:p>
    <w:p>
      <w:pPr>
        <w:pStyle w:val="6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Ближайшая железнодорожная станция находится на расстоянии в 95 км (г. Валуйки). </w:t>
      </w:r>
    </w:p>
    <w:p>
      <w:pPr>
        <w:pStyle w:val="6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транспортно-экономические связи Лознянского сельского поселения с другими регионами осуществляются одним видом транспорта: автомобильным.</w:t>
      </w:r>
    </w:p>
    <w:p>
      <w:pPr>
        <w:pStyle w:val="6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перевозки из поселения не осуществляются.</w:t>
      </w:r>
    </w:p>
    <w:p>
      <w:pPr>
        <w:pStyle w:val="6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Водный транспорт на территории поселения не развит в связи с отсутствием судоходных рек.</w:t>
      </w:r>
    </w:p>
    <w:p>
      <w:pPr>
        <w:pStyle w:val="7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</w:t>
      </w:r>
    </w:p>
    <w:p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Улично-дорожная сеть поселения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и шумозащитных устройств, установки технических средств информации и организации движения.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Особенностью Лознянского сельского поселения является наличие транспортного потока по автодороге «Россошь-Старобельск»-Лозная. Движение транспорта осуществляется по дорогам внутри </w:t>
      </w:r>
      <w:r>
        <w:rPr>
          <w:sz w:val="28"/>
          <w:szCs w:val="28"/>
          <w:lang w:val="ru-RU"/>
        </w:rPr>
        <w:t>населённого</w:t>
      </w:r>
      <w:r>
        <w:rPr>
          <w:sz w:val="28"/>
          <w:szCs w:val="28"/>
        </w:rPr>
        <w:t xml:space="preserve"> пункта сельского поселения.</w:t>
      </w:r>
    </w:p>
    <w:p>
      <w:pPr>
        <w:pStyle w:val="85"/>
        <w:spacing w:after="0" w:line="276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На сегодняшний день основные улицы и дороги сельского поселения имеет твердое асфальтовое покрытие, которые находятся в удовлетворительном состоянии. Основные показатели по существующей улично-дорожной сети населенных пунктов Лознянского сельского поселения сведены в таблице:</w:t>
      </w:r>
    </w:p>
    <w:tbl>
      <w:tblPr>
        <w:tblStyle w:val="43"/>
        <w:tblW w:w="89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9"/>
        <w:gridCol w:w="2504"/>
        <w:gridCol w:w="2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Местонахождение</w:t>
            </w:r>
          </w:p>
        </w:tc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 xml:space="preserve">Протяженность,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r>
              <w:rPr>
                <w:b/>
                <w:bCs/>
                <w:sz w:val="28"/>
                <w:szCs w:val="28"/>
              </w:rPr>
              <w:t>м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Лозная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tLeas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Лозная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ул.Полевая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с.Лозная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ул.им. Д.Голубова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с.Лозная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Калиновка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с.Лозная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Твердохлебова И.И.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с.Лозная 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 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  <w:r>
              <w:rPr>
                <w:rFonts w:hint="default"/>
                <w:b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</w:tbl>
    <w:p>
      <w:pPr>
        <w:shd w:val="clear" w:color="auto" w:fill="FFFFFF"/>
        <w:spacing w:line="240" w:lineRule="atLeast"/>
        <w:rPr>
          <w:rFonts w:ascii="Arial" w:hAnsi="Arial" w:cs="Arial"/>
          <w:color w:val="FF0000"/>
          <w:sz w:val="28"/>
          <w:szCs w:val="28"/>
        </w:rPr>
      </w:pP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 Правительства Российской Федерации                                      от 28 сентября 2009 года №767 «Об утверждении Правил классификации автомобильных дорог в Российской Федерации и их отнесения к категориям автомобильных дорог», автомобильные дороги местного значения Лознянского сельского поселения относятся к IV, V технической категории, с общим числом полос движения 1 шт., с шириной полосы движения от 3,5 до 6 м. Параметры дорог местного значения соответствуют нормативам IV-V категории.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улицами движения автомобильного транспорта сельского поселения являются в селе Лозная: ул. Центральная, ул. Мира.На данных участках дорог интенсивность движения потоков транспортных средств составляет свыше 100 ед./сут.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Скорость движения на дорогах поселения составляет 40</w:t>
      </w: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>60 км/час.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Улично-дорожная сеть Лознянского сельского поселения не перегружена автотранспортом, отсутствуют заторы. 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 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в будущем позволит обеспечить приток трудовых ресурсов, развитие производства, а это, в свою очередь, приведет к экономическому росту поселения.</w:t>
      </w:r>
    </w:p>
    <w:p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Наиболее важной проблемой развития сети автомобильных дорог поселения являются автомобильные дороги общего пользования. В настоящее время автомобильные дороги общего пользования в границах поселения оставляют желать лучшего: в грунте находится 3,5 км, требуется капитального ремонта 2 км.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>
      <w:pPr>
        <w:pStyle w:val="7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  <w:r>
        <w:rPr>
          <w:b/>
          <w:sz w:val="28"/>
        </w:rPr>
        <w:t>2.4 Обоснование выбранного варианта размещения объектов местного значения поселения</w:t>
      </w:r>
    </w:p>
    <w:p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Обоснование выбранного варианта планируемого размещения объектов местного значения, установленных в планах и программах комплексного социально-экономического развития, выполнялось с соблюдением проведения следующих обязательных этапов: </w:t>
      </w:r>
    </w:p>
    <w:p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>
        <w:rPr>
          <w:sz w:val="28"/>
        </w:rPr>
        <w:t>анализ состояния и использования территории;</w:t>
      </w:r>
    </w:p>
    <w:p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>
        <w:rPr>
          <w:sz w:val="28"/>
        </w:rPr>
        <w:t>определение возможных направлений развития территории;</w:t>
      </w:r>
    </w:p>
    <w:p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>
        <w:rPr>
          <w:sz w:val="28"/>
        </w:rPr>
        <w:t>прогнозируемые ограничения использования территории.</w:t>
      </w:r>
    </w:p>
    <w:p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Обоснование проводилось для каждого рассматриваемого объекта. В случае указания в программе конкретного места размещения объекта, учитывались особенности проведения обоснований в этой ситуации, к которым относится ограниченность по площади территории, которая находится в населённом пункте или другой конкретно указанной части муниципального образования и занимает определенное место в составе принятых в генеральном плане градостроительных решений, учет которых является обязательным условием проведения обоснований.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При этом определяются: функциональная зона и ограничения по использованию территории.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 планом предусмотрены мероприятия по строительству и реконструкции объектов местного значения поселения: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существующего наружного освещения внутриквартальных (межквартальных) улиц и проездов;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автомобильных дорог местного значения и искусственных сооружений на них, общей протяженностью 2 км., с размещением дорожных знаков и указателей на улицах населенных пунктов;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тротуаров, общей протяженностью 1450 м.;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детской площадки в с.Лозная – 1шт.;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котельной администрации Лознянского сельского поселения путем установки нового котельного оборудования, систем автоматики, сигнализации, с установкой современных котлов с КПД не менее 91% и систем водоочистки (первая очередь);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пожарных гидрантов в с.Лозная;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для нужд пожаротушения подъездов с твердым покрытием для возможности забора воды пожарными машинами непосредственно из водоемов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ветхих водопроводных сетей и сооружений, замена водонапорных башен «Рожновского»;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оборудования и сетей газоснабжения;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  <w:lang w:bidi="en-US"/>
        </w:rPr>
        <w:t>оборудование остановочных площадок и установка павильонов для общественного транспорта</w:t>
      </w:r>
      <w:r>
        <w:rPr>
          <w:sz w:val="28"/>
          <w:szCs w:val="28"/>
        </w:rPr>
        <w:t>.</w:t>
      </w:r>
    </w:p>
    <w:p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Размеры территорий для нового строительства (размещения жилищного фонда, общественных зданий и сооружений, отдельных коммунальных и промышленных объектов, не требующих устройства санитарно-защитных зон, для устройства путей внутрипоселенческого сообщения и мест общего пользования), определяются в соответствии с правилами и нормами проектирования, установленными в СНиП 2.07.01-89*.</w:t>
      </w: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</w:t>
      </w:r>
      <w:r>
        <w:rPr>
          <w:b/>
          <w:sz w:val="28"/>
        </w:rPr>
        <w:t>Оценка возможного влияния планируемых для размещения объектов местного значения поселения на комплексное развитие сельского поселения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Результатами реализация мероприятий по реконструкции систем водоснабжения являются: 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бесперебойной подачи качественной воды от источника до потребителя;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качества жилищно-коммунального обслуживания населения по системе водоснабжения;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возможности подключения строящихся объектов к системе водоснабжения при гарантированном </w:t>
      </w:r>
      <w:r>
        <w:rPr>
          <w:sz w:val="28"/>
          <w:szCs w:val="28"/>
          <w:lang w:val="ru-RU"/>
        </w:rPr>
        <w:t>объёме</w:t>
      </w:r>
      <w:r>
        <w:rPr>
          <w:sz w:val="28"/>
          <w:szCs w:val="28"/>
        </w:rPr>
        <w:t xml:space="preserve"> заявленной мощности.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-снижение аварийности.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реализации мероприятий по реконструкции сетей электроснабжения являются:</w:t>
      </w:r>
    </w:p>
    <w:p>
      <w:pPr>
        <w:spacing w:line="276" w:lineRule="auto"/>
        <w:ind w:firstLine="567"/>
        <w:jc w:val="both"/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приведения объектов и сетей электроснабжения в соответствие со стандартами качества, обеспечивающими комфортные условия для проживания граждан;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бесперебойной подачи электроэнергии от источника до потребителя;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качества жилищно-коммунального обслуживания населения по системе энергоснабжение;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возможности подключения строящихся (реконструируемых) объектов к системе электроснабжения при гарантированном </w:t>
      </w:r>
      <w:r>
        <w:rPr>
          <w:sz w:val="28"/>
          <w:szCs w:val="28"/>
          <w:lang w:val="ru-RU"/>
        </w:rPr>
        <w:t>объёме</w:t>
      </w:r>
      <w:r>
        <w:rPr>
          <w:sz w:val="28"/>
          <w:szCs w:val="28"/>
        </w:rPr>
        <w:t xml:space="preserve"> заявленной мощности.</w:t>
      </w:r>
    </w:p>
    <w:p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-снижение аварийности.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реализация мероприятий по реконструкции объектов транспортной инфраструктуры будут являться:</w:t>
      </w:r>
    </w:p>
    <w:p>
      <w:p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-развитие транспортной инфраструктуры;</w:t>
      </w:r>
    </w:p>
    <w:p>
      <w:p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-развитие транспорта общего пользования;</w:t>
      </w:r>
    </w:p>
    <w:p>
      <w:p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безопасности дорожного движения.</w:t>
      </w:r>
    </w:p>
    <w:p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реализации мероприятий по реконструкции объектов социальной инфраструктуры будут являться:</w:t>
      </w:r>
    </w:p>
    <w:p>
      <w:pPr>
        <w:pStyle w:val="34"/>
        <w:spacing w:before="0" w:beforeAutospacing="0" w:after="0" w:afterAutospacing="0"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безопасности, качества и эффективности использования населением объектов социальной инфраструктуры;</w:t>
      </w:r>
    </w:p>
    <w:p>
      <w:pPr>
        <w:pStyle w:val="34"/>
        <w:spacing w:before="0" w:beforeAutospacing="0" w:after="0" w:afterAutospacing="0"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доступности объектов социальной инфраструктуры;</w:t>
      </w:r>
    </w:p>
    <w:p>
      <w:pPr>
        <w:pStyle w:val="34"/>
        <w:spacing w:before="0" w:beforeAutospacing="0" w:after="0" w:afterAutospacing="0"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сбалансированное, перспективное развитие социальной инфраструктуры;</w:t>
      </w:r>
    </w:p>
    <w:p>
      <w:pPr>
        <w:pStyle w:val="34"/>
        <w:spacing w:before="0" w:beforeAutospacing="0" w:after="0" w:afterAutospacing="0"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</w:t>
      </w:r>
      <w:r>
        <w:rPr>
          <w:color w:val="auto"/>
          <w:sz w:val="28"/>
          <w:szCs w:val="28"/>
          <w:lang w:val="ru-RU"/>
        </w:rPr>
        <w:t>расчётного</w:t>
      </w:r>
      <w:r>
        <w:rPr>
          <w:color w:val="auto"/>
          <w:sz w:val="28"/>
          <w:szCs w:val="28"/>
        </w:rPr>
        <w:t xml:space="preserve"> уровня обеспеченности населения услугами;</w:t>
      </w:r>
    </w:p>
    <w:p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функционирования действующей социальной инфраструктуры.</w:t>
      </w:r>
    </w:p>
    <w:p>
      <w:pPr>
        <w:shd w:val="clear" w:color="auto" w:fill="FFFFFF"/>
        <w:spacing w:line="276" w:lineRule="auto"/>
        <w:ind w:firstLine="567"/>
        <w:jc w:val="both"/>
        <w:rPr>
          <w:sz w:val="28"/>
        </w:rPr>
      </w:pP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bookmarkStart w:id="2" w:name="dst2305"/>
      <w:bookmarkEnd w:id="2"/>
      <w:r>
        <w:rPr>
          <w:b/>
          <w:sz w:val="28"/>
        </w:rPr>
        <w:t>4</w:t>
      </w:r>
      <w:r>
        <w:rPr>
          <w:sz w:val="28"/>
        </w:rPr>
        <w:t xml:space="preserve">. </w:t>
      </w:r>
      <w:r>
        <w:rPr>
          <w:b/>
          <w:sz w:val="28"/>
          <w:lang w:val="ru-RU"/>
        </w:rPr>
        <w:t>Утверждённые</w:t>
      </w:r>
      <w:r>
        <w:rPr>
          <w:b/>
          <w:sz w:val="28"/>
        </w:rPr>
        <w:t xml:space="preserve">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объектов федерального, регионального значения на территории Лознянского сельского поселения Ровеньского района Белгородской области</w:t>
      </w:r>
      <w:r>
        <w:rPr>
          <w:rFonts w:hint="default"/>
          <w:sz w:val="28"/>
          <w:szCs w:val="28"/>
          <w:lang w:val="ru-RU"/>
        </w:rPr>
        <w:t xml:space="preserve"> предусмотренные </w:t>
      </w:r>
      <w:r>
        <w:rPr>
          <w:sz w:val="28"/>
          <w:szCs w:val="28"/>
        </w:rPr>
        <w:t>федеральными и региональными документами территориального планирования</w:t>
      </w:r>
      <w:r>
        <w:rPr>
          <w:rFonts w:hint="default"/>
          <w:sz w:val="28"/>
          <w:szCs w:val="28"/>
          <w:lang w:val="ru-RU"/>
        </w:rPr>
        <w:t>:</w:t>
      </w:r>
    </w:p>
    <w:tbl>
      <w:tblPr>
        <w:tblStyle w:val="43"/>
        <w:tblW w:w="1029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387"/>
        <w:gridCol w:w="1800"/>
        <w:gridCol w:w="1513"/>
        <w:gridCol w:w="1712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674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sz w:val="23"/>
                <w:szCs w:val="23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val="en-US" w:eastAsia="en-US"/>
              </w:rPr>
              <w:t>Назначение объекта регионального значения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sz w:val="23"/>
                <w:szCs w:val="23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val="en-US" w:eastAsia="en-US"/>
              </w:rPr>
              <w:t>Наименование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Краткая</w:t>
            </w: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характеристика</w:t>
            </w: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объекта: существующий, строящийся или реконструируемый</w:t>
            </w: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(период реконструкции),</w:t>
            </w: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техническая категория,</w:t>
            </w: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протяжённость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val="en-US" w:eastAsia="en-US"/>
              </w:rPr>
              <w:t>Местоположение планируемого объекта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Зоны с особыми</w:t>
            </w: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условиями</w:t>
            </w: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использования территории (величина придорожной</w:t>
            </w: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полосы и санитарного</w:t>
            </w: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разрыва до</w:t>
            </w:r>
          </w:p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жилой застройки)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Обоснование размещения объектов регионального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674" w:type="dxa"/>
            <w:noWrap w:val="0"/>
            <w:vAlign w:val="top"/>
          </w:tcPr>
          <w:p>
            <w:pPr>
              <w:bidi w:val="0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Объект капитального строительства в области дорожной деятельности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bidi w:val="0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val="en-US" w:eastAsia="en-US"/>
              </w:rPr>
              <w:t>Строительство обхода п.Ровеньки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bidi w:val="0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 xml:space="preserve">Протяженность </w:t>
            </w:r>
            <w:r>
              <w:rPr>
                <w:rFonts w:hint="default"/>
                <w:sz w:val="23"/>
                <w:szCs w:val="23"/>
                <w:lang w:val="ru-RU" w:eastAsia="en-US"/>
              </w:rPr>
              <w:t xml:space="preserve">- </w:t>
            </w:r>
            <w:r>
              <w:rPr>
                <w:rFonts w:hint="default"/>
                <w:sz w:val="23"/>
                <w:szCs w:val="23"/>
                <w:lang w:eastAsia="en-US"/>
              </w:rPr>
              <w:t xml:space="preserve">5 км, Категория </w:t>
            </w:r>
            <w:r>
              <w:rPr>
                <w:rFonts w:hint="default"/>
                <w:sz w:val="23"/>
                <w:szCs w:val="23"/>
                <w:lang w:val="en-US" w:eastAsia="en-US"/>
              </w:rPr>
              <w:t>III</w:t>
            </w:r>
          </w:p>
          <w:p>
            <w:pPr>
              <w:bidi w:val="0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Период строительства объекта - 2035г.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rPr>
                <w:rFonts w:hint="default"/>
                <w:sz w:val="23"/>
                <w:szCs w:val="23"/>
                <w:lang w:val="ru-RU" w:eastAsia="en-US"/>
              </w:rPr>
            </w:pPr>
            <w:r>
              <w:rPr>
                <w:rFonts w:hint="default"/>
                <w:sz w:val="23"/>
                <w:szCs w:val="23"/>
                <w:lang w:val="ru-RU" w:eastAsia="en-US"/>
              </w:rPr>
              <w:t>Территория Лознянского сельского поселения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sz w:val="23"/>
                <w:szCs w:val="23"/>
                <w:lang w:val="en-US" w:eastAsia="en-US"/>
              </w:rPr>
            </w:pPr>
            <w:r>
              <w:rPr>
                <w:rFonts w:hint="default"/>
                <w:sz w:val="23"/>
                <w:szCs w:val="23"/>
                <w:lang w:val="en-US" w:eastAsia="en-US"/>
              </w:rPr>
              <w:t>50</w:t>
            </w:r>
            <w:r>
              <w:rPr>
                <w:rFonts w:hint="default"/>
                <w:sz w:val="23"/>
                <w:szCs w:val="23"/>
                <w:lang w:val="ru-RU" w:eastAsia="en-US"/>
              </w:rPr>
              <w:t xml:space="preserve"> </w:t>
            </w:r>
            <w:r>
              <w:rPr>
                <w:rFonts w:hint="default"/>
                <w:sz w:val="23"/>
                <w:szCs w:val="23"/>
                <w:lang w:val="en-US" w:eastAsia="en-US"/>
              </w:rPr>
              <w:t>м</w:t>
            </w:r>
          </w:p>
        </w:tc>
        <w:tc>
          <w:tcPr>
            <w:tcW w:w="2211" w:type="dxa"/>
            <w:vMerge w:val="restart"/>
            <w:noWrap w:val="0"/>
            <w:vAlign w:val="top"/>
          </w:tcPr>
          <w:p>
            <w:pPr>
              <w:bidi w:val="0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Государственная</w:t>
            </w:r>
          </w:p>
          <w:p>
            <w:pPr>
              <w:bidi w:val="0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программа</w:t>
            </w:r>
          </w:p>
          <w:p>
            <w:pPr>
              <w:bidi w:val="0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Белгородской области</w:t>
            </w:r>
          </w:p>
          <w:p>
            <w:pPr>
              <w:bidi w:val="0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«Совершенствование и развитие транспортной системы и</w:t>
            </w:r>
          </w:p>
          <w:p>
            <w:pPr>
              <w:bidi w:val="0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дорожной сети Белгородской</w:t>
            </w:r>
          </w:p>
          <w:p>
            <w:pPr>
              <w:bidi w:val="0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области на 2014-2020 годы»,</w:t>
            </w:r>
          </w:p>
          <w:p>
            <w:pPr>
              <w:bidi w:val="0"/>
              <w:rPr>
                <w:rFonts w:hint="default"/>
                <w:sz w:val="23"/>
                <w:szCs w:val="23"/>
                <w:lang w:val="ru-RU" w:eastAsia="en-US"/>
              </w:rPr>
            </w:pPr>
            <w:r>
              <w:rPr>
                <w:rFonts w:hint="default"/>
                <w:sz w:val="23"/>
                <w:szCs w:val="23"/>
                <w:lang w:eastAsia="en-US"/>
              </w:rPr>
              <w:t>утвержденная постановлением Правительства Белгородской области</w:t>
            </w:r>
            <w:r>
              <w:rPr>
                <w:rFonts w:hint="default"/>
                <w:sz w:val="23"/>
                <w:szCs w:val="23"/>
                <w:lang w:val="ru-RU" w:eastAsia="en-US"/>
              </w:rPr>
              <w:t xml:space="preserve"> </w:t>
            </w:r>
            <w:r>
              <w:rPr>
                <w:rFonts w:hint="default"/>
                <w:sz w:val="23"/>
                <w:szCs w:val="23"/>
                <w:lang w:eastAsia="en-US"/>
              </w:rPr>
              <w:t>от 28.10.2013</w:t>
            </w:r>
            <w:r>
              <w:rPr>
                <w:rFonts w:hint="default"/>
                <w:sz w:val="23"/>
                <w:szCs w:val="23"/>
                <w:lang w:val="ru-RU" w:eastAsia="en-US"/>
              </w:rPr>
              <w:t xml:space="preserve"> г. </w:t>
            </w:r>
          </w:p>
          <w:p>
            <w:pPr>
              <w:bidi w:val="0"/>
              <w:rPr>
                <w:rFonts w:hint="default"/>
                <w:sz w:val="23"/>
                <w:szCs w:val="23"/>
                <w:lang w:val="en-US" w:eastAsia="en-US"/>
              </w:rPr>
            </w:pPr>
            <w:r>
              <w:rPr>
                <w:rFonts w:hint="default"/>
                <w:sz w:val="23"/>
                <w:szCs w:val="23"/>
                <w:lang w:val="en-US" w:eastAsia="en-US"/>
              </w:rPr>
              <w:t>№ 440-пп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67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52" w:lineRule="auto"/>
              <w:ind w:left="34" w:leftChars="0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Объект капитального строительства в области дорожной деятельности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0" w:line="252" w:lineRule="auto"/>
              <w:jc w:val="both"/>
              <w:rPr>
                <w:rFonts w:hint="default"/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eastAsia="en-US"/>
              </w:rPr>
              <w:t>Строительство мостового перехода через р. Лозная на км 0+870 автодороги Подъезд к селу Лозная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0" w:leftChars="0" w:firstLine="0" w:firstLineChars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Протяженность </w:t>
            </w:r>
            <w:r>
              <w:rPr>
                <w:rFonts w:hint="default"/>
                <w:sz w:val="23"/>
                <w:szCs w:val="23"/>
                <w:lang w:val="ru-RU" w:eastAsia="en-US"/>
              </w:rPr>
              <w:t>-</w:t>
            </w:r>
            <w:r>
              <w:rPr>
                <w:sz w:val="23"/>
                <w:szCs w:val="23"/>
                <w:lang w:eastAsia="en-US"/>
              </w:rPr>
              <w:t xml:space="preserve"> 0,2 км,</w:t>
            </w:r>
          </w:p>
          <w:p>
            <w:pPr>
              <w:widowControl w:val="0"/>
              <w:autoSpaceDE w:val="0"/>
              <w:autoSpaceDN w:val="0"/>
              <w:ind w:left="0" w:leftChars="0" w:firstLine="0" w:firstLineChars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Категория - </w:t>
            </w:r>
            <w:r>
              <w:rPr>
                <w:sz w:val="23"/>
                <w:szCs w:val="23"/>
                <w:lang w:val="en-US" w:eastAsia="en-US"/>
              </w:rPr>
              <w:t>V</w:t>
            </w:r>
          </w:p>
          <w:p>
            <w:pPr>
              <w:widowControl w:val="0"/>
              <w:autoSpaceDE w:val="0"/>
              <w:autoSpaceDN w:val="0"/>
              <w:spacing w:line="249" w:lineRule="auto"/>
              <w:ind w:left="0" w:leftChars="0" w:firstLine="0" w:firstLineChars="0"/>
              <w:rPr>
                <w:rFonts w:hint="default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Период строительства объекта</w:t>
            </w:r>
            <w:r>
              <w:rPr>
                <w:rFonts w:hint="default"/>
                <w:sz w:val="23"/>
                <w:szCs w:val="23"/>
                <w:lang w:val="ru-RU"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-  2020г.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" w:line="254" w:lineRule="auto"/>
              <w:rPr>
                <w:rFonts w:hint="default"/>
                <w:sz w:val="23"/>
                <w:szCs w:val="23"/>
                <w:lang w:val="ru-RU" w:eastAsia="en-US"/>
              </w:rPr>
            </w:pPr>
            <w:r>
              <w:rPr>
                <w:rFonts w:hint="default"/>
                <w:sz w:val="23"/>
                <w:szCs w:val="23"/>
                <w:lang w:val="ru-RU" w:eastAsia="en-US"/>
              </w:rPr>
              <w:t>Территория Лознянского сельского поселения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"/>
              <w:ind w:left="33" w:leftChars="0"/>
              <w:jc w:val="center"/>
              <w:rPr>
                <w:rFonts w:hint="default"/>
                <w:sz w:val="23"/>
                <w:szCs w:val="23"/>
                <w:lang w:val="en-US" w:eastAsia="en-US"/>
              </w:rPr>
            </w:pPr>
            <w:r>
              <w:rPr>
                <w:w w:val="105"/>
                <w:sz w:val="23"/>
                <w:szCs w:val="23"/>
                <w:lang w:val="en-US" w:eastAsia="en-US"/>
              </w:rPr>
              <w:t>25 м</w:t>
            </w:r>
          </w:p>
        </w:tc>
        <w:tc>
          <w:tcPr>
            <w:tcW w:w="2211" w:type="dxa"/>
            <w:vMerge w:val="continue"/>
            <w:noWrap w:val="0"/>
            <w:vAlign w:val="top"/>
          </w:tcPr>
          <w:p>
            <w:pPr>
              <w:bidi w:val="0"/>
              <w:rPr>
                <w:rFonts w:hint="default"/>
                <w:sz w:val="23"/>
                <w:szCs w:val="23"/>
                <w:lang w:eastAsia="en-US"/>
              </w:rPr>
            </w:pPr>
          </w:p>
        </w:tc>
      </w:tr>
    </w:tbl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bookmarkStart w:id="3" w:name="dst101699"/>
      <w:bookmarkEnd w:id="3"/>
      <w:r>
        <w:rPr>
          <w:b/>
          <w:sz w:val="28"/>
        </w:rPr>
        <w:t>5.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r>
        <w:rPr>
          <w:sz w:val="28"/>
        </w:rPr>
        <w:t>Схема территориального планирования муниципального района «Ровеньский район» утверждена решением Муниципального совета Ровеньского района от 25.12.2009 г. №259.</w:t>
      </w: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r>
        <w:rPr>
          <w:sz w:val="28"/>
        </w:rPr>
        <w:t xml:space="preserve">Схемой территориального планирования муниципального района «Ровеньский район» </w:t>
      </w:r>
      <w:r>
        <w:rPr>
          <w:sz w:val="28"/>
          <w:szCs w:val="28"/>
        </w:rPr>
        <w:t>Белгородской области на территории Лознянского сельского поселения не планируется строить объекты местного значения муниципального района.</w:t>
      </w:r>
    </w:p>
    <w:p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bookmarkStart w:id="4" w:name="dst101700"/>
      <w:bookmarkEnd w:id="4"/>
      <w:r>
        <w:rPr>
          <w:b/>
          <w:sz w:val="28"/>
        </w:rPr>
        <w:t>6.</w:t>
      </w:r>
      <w:r>
        <w:rPr>
          <w:sz w:val="28"/>
        </w:rPr>
        <w:t xml:space="preserve"> </w:t>
      </w:r>
      <w:r>
        <w:rPr>
          <w:b/>
          <w:sz w:val="28"/>
        </w:rPr>
        <w:t>Перечень и характеристика основных факторов риска возникновения чрезвычайных ситуаций природного и техногенного характера</w:t>
      </w:r>
    </w:p>
    <w:p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Опасные явления, происходящие в природе и техносфере, сопровождаются формированием негативных факторов, воздействующих при некоторых условиях на людей, объекты экономики, общество, государство и приводящих к ущербу. Этот ущерб в зависимости от его величины может квалифицироваться как происшествие либо чрезвычайная ситуация соответственно природного и (или) техногенного характера.</w:t>
      </w:r>
    </w:p>
    <w:p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Федеральным законом от 21.12.1994 г. №68-ФЗ "О защите населения и территорий от чрезвычайных ситуаций природного и техногенного характера",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>
      <w:pPr>
        <w:spacing w:line="276" w:lineRule="auto"/>
        <w:ind w:firstLine="567"/>
        <w:jc w:val="both"/>
        <w:rPr>
          <w:rStyle w:val="79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Административным центром Лознянского сельского поселения является село Лозная,</w:t>
      </w:r>
      <w:r>
        <w:rPr>
          <w:color w:val="555566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расположено в 12 км. от административного центра Ровеньского района -     п. Ровеньки, и 292 км. от административного центра Белгородской области –                 г. Белгорода.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Муниципальное образование «Лознянское сельское поселение» расположено в юго-западной части Ровеньского района Белгородской области. Поселение граничит на северо-западе с муниципальным районом «Вейделевский район», на северо-востоке, востоке и юге с городским поселением «Поселок Ровеньки», на юго-западе – с Украиной.</w:t>
      </w:r>
    </w:p>
    <w:p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территории поселения находится один населенный пункт: село Лозная.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Рельеф местности представляет волнистую равнину. Наибольшие по высоте возвышенности – платообразные участки водоразделов. Особенностью рельефа местности является наличие большого количества балок и оврагов. </w:t>
      </w:r>
    </w:p>
    <w:p>
      <w:pPr>
        <w:pStyle w:val="31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По физико-географическому районированию территория Ровеньского района к Осколо-Донецкому меловому району и расположена на южных и юго-восточных склонах Средне-Русской возвышенности, расчлененных балками и оврагами.</w:t>
      </w:r>
    </w:p>
    <w:p>
      <w:pPr>
        <w:pStyle w:val="31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Рельеф района представляет довольно высокую сильно расчлененную равнину. Водораздельные пространства изрезаны густой сетью крупных балок, придающих им волнистый характер.</w:t>
      </w:r>
    </w:p>
    <w:p>
      <w:pPr>
        <w:pStyle w:val="31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Река Айдар делит землепользование района на левобережье и правобережье, которые разнятся между собой как по геологическому, так и в геоморфологическом отношении.</w:t>
      </w:r>
    </w:p>
    <w:p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rFonts w:eastAsia="TimesNewRoman"/>
          <w:sz w:val="28"/>
          <w:szCs w:val="28"/>
        </w:rPr>
        <w:t>Природные условия и сложившаяся система земледелия способствуют развитию как линейной, так и плоскостной системе смыва почв. Основным природным фактором, определяющим высокие темпы эрозии, является преобладающий склоновый тип рельефа.</w:t>
      </w:r>
    </w:p>
    <w:p>
      <w:pPr>
        <w:pStyle w:val="31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Балки, овраги, изрезавшие территории, делят </w:t>
      </w:r>
      <w:r>
        <w:rPr>
          <w:bCs/>
          <w:sz w:val="28"/>
          <w:szCs w:val="26"/>
          <w:lang w:val="ru-RU"/>
        </w:rPr>
        <w:t>её</w:t>
      </w:r>
      <w:r>
        <w:rPr>
          <w:bCs/>
          <w:sz w:val="28"/>
          <w:szCs w:val="26"/>
        </w:rPr>
        <w:t xml:space="preserve"> на водоразделы, вершины которых представлены небольшими плато, слегка выпуклыми.</w:t>
      </w:r>
    </w:p>
    <w:p>
      <w:pPr>
        <w:pStyle w:val="31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Склоны водоразделов преимущественно покаты, подверженные различной степени эродированности. Особенно сильно эродированы склоны южной экспозиции.</w:t>
      </w:r>
    </w:p>
    <w:p>
      <w:pPr>
        <w:pStyle w:val="31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Кроме межбалочных водоразделов крупными элементами рельефа на территории района являются обширные балки различной формы.</w:t>
      </w:r>
    </w:p>
    <w:p>
      <w:pPr>
        <w:pStyle w:val="31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Балки в ряде хозяйств имеют большую протяженность при различной ширине днищ. Днища часто эродированы, в них сформировались аллювиально-делювиальные намытые карбонатные и бескарбонатные почвы.</w:t>
      </w:r>
    </w:p>
    <w:p>
      <w:pPr>
        <w:pStyle w:val="31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Берега балок различной крутизны, от пологих до крутых, а местами и обрывистые. на склонах балок на территории района часто встречаются размывы, оползни, выходы коренных пород на поверхность.</w:t>
      </w:r>
    </w:p>
    <w:p>
      <w:pPr>
        <w:pStyle w:val="31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Гидрографический режим подземных вод обусловлен характером рельефа и геологическим строением местности.</w:t>
      </w: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firstLine="709"/>
        <w:jc w:val="both"/>
        <w:textAlignment w:val="auto"/>
        <w:rPr>
          <w:bCs/>
          <w:sz w:val="28"/>
          <w:szCs w:val="26"/>
        </w:rPr>
      </w:pPr>
      <w:r>
        <w:rPr>
          <w:bCs/>
          <w:sz w:val="28"/>
          <w:szCs w:val="26"/>
        </w:rPr>
        <w:t>Гидрографическую сеть района образуют постоянно действующие реки, ручьи, а также временные водотоки, действующие только в период весеннего снегостояния или после выпадения интенсивных ливневых дождей.</w:t>
      </w: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firstLine="709"/>
        <w:jc w:val="both"/>
        <w:textAlignment w:val="auto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Самая большая река в районе – Айдар. Длина </w:t>
      </w:r>
      <w:r>
        <w:rPr>
          <w:bCs/>
          <w:sz w:val="28"/>
          <w:szCs w:val="26"/>
          <w:lang w:val="ru-RU"/>
        </w:rPr>
        <w:t>её</w:t>
      </w:r>
      <w:r>
        <w:rPr>
          <w:bCs/>
          <w:sz w:val="28"/>
          <w:szCs w:val="26"/>
        </w:rPr>
        <w:t xml:space="preserve"> около 35 км, ширина русла, в основном 5-10м, но в отдельных местах доходит до 50м. Река Айдар имеет рад притоков – р.Лозная, р.Фоминка, р.Нагольная на юге района река Серебрянка и др., более мелкие. </w:t>
      </w: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Питание рек района осуществляется за счет снеговых, дождевых и грунтовых вод.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left="0" w:leftChars="0" w:firstLine="717" w:firstLineChars="0"/>
        <w:jc w:val="both"/>
        <w:textAlignment w:val="auto"/>
        <w:rPr>
          <w:i w:val="0"/>
          <w:iCs/>
        </w:rPr>
      </w:pPr>
      <w:r>
        <w:rPr>
          <w:i w:val="0"/>
          <w:iCs/>
          <w:lang w:val="ru-RU"/>
        </w:rPr>
        <w:t>Река</w:t>
      </w:r>
      <w:r>
        <w:rPr>
          <w:rFonts w:hint="default"/>
          <w:i w:val="0"/>
          <w:iCs/>
          <w:lang w:val="ru-RU"/>
        </w:rPr>
        <w:t xml:space="preserve"> Лозная </w:t>
      </w:r>
      <w:r>
        <w:rPr>
          <w:i w:val="0"/>
          <w:iCs/>
        </w:rPr>
        <w:t>река</w:t>
      </w:r>
      <w:r>
        <w:rPr>
          <w:rFonts w:hint="default"/>
          <w:i w:val="0"/>
          <w:iCs/>
          <w:lang w:val="ru-RU"/>
        </w:rPr>
        <w:t xml:space="preserve"> проходит через территорию Лознянского сельского поселения с запада на восток</w:t>
      </w:r>
      <w:r>
        <w:rPr>
          <w:i w:val="0"/>
          <w:iCs/>
        </w:rPr>
        <w:t xml:space="preserve"> </w:t>
      </w:r>
      <w:r>
        <w:rPr>
          <w:i w:val="0"/>
          <w:iCs/>
          <w:lang w:val="ru-RU"/>
        </w:rPr>
        <w:t>и</w:t>
      </w:r>
      <w:r>
        <w:rPr>
          <w:rFonts w:hint="default"/>
          <w:i w:val="0"/>
          <w:iCs/>
          <w:lang w:val="ru-RU"/>
        </w:rPr>
        <w:t xml:space="preserve"> впадает в реку Айдар</w:t>
      </w:r>
      <w:r>
        <w:rPr>
          <w:i w:val="0"/>
          <w:iCs/>
        </w:rPr>
        <w:t>.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rFonts w:hint="default"/>
          <w:i w:val="0"/>
          <w:iCs/>
        </w:rPr>
        <w:t>Исток</w:t>
      </w:r>
      <w:r>
        <w:rPr>
          <w:rFonts w:hint="default"/>
          <w:i w:val="0"/>
          <w:iCs/>
          <w:lang w:val="ru-RU"/>
        </w:rPr>
        <w:t xml:space="preserve"> реки Лозная</w:t>
      </w:r>
      <w:r>
        <w:rPr>
          <w:rFonts w:hint="default"/>
          <w:i w:val="0"/>
          <w:iCs/>
        </w:rPr>
        <w:t xml:space="preserve"> у села </w:t>
      </w:r>
      <w:r>
        <w:rPr>
          <w:rFonts w:hint="default"/>
          <w:i w:val="0"/>
          <w:iCs/>
          <w:lang w:val="ru-RU"/>
        </w:rPr>
        <w:t>Трудродительского</w:t>
      </w:r>
      <w:r>
        <w:rPr>
          <w:rFonts w:hint="default"/>
          <w:i w:val="0"/>
          <w:iCs/>
        </w:rPr>
        <w:t> Луганск</w:t>
      </w:r>
      <w:r>
        <w:rPr>
          <w:rFonts w:hint="default"/>
          <w:i w:val="0"/>
          <w:iCs/>
          <w:lang w:val="ru-RU"/>
        </w:rPr>
        <w:t>ой</w:t>
      </w:r>
      <w:r>
        <w:rPr>
          <w:rFonts w:hint="default"/>
          <w:i w:val="0"/>
          <w:iCs/>
        </w:rPr>
        <w:t xml:space="preserve"> област</w:t>
      </w:r>
      <w:r>
        <w:rPr>
          <w:rFonts w:hint="default"/>
          <w:i w:val="0"/>
          <w:iCs/>
          <w:lang w:val="ru-RU"/>
        </w:rPr>
        <w:t>и Украины.</w:t>
      </w:r>
      <w:r>
        <w:rPr>
          <w:i w:val="0"/>
          <w:iCs/>
        </w:rPr>
        <w:t xml:space="preserve"> Устье реки находится в 217 км по правому берегу реки Айдар. Длина реки составляет 32 км, площадь водосборного бассейна 481 км².</w:t>
      </w:r>
    </w:p>
    <w:p>
      <w:pPr>
        <w:pStyle w:val="3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  <w:lang w:val="ru-RU"/>
        </w:rPr>
        <w:t>Ровеньском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районе имеется большое количество </w:t>
      </w:r>
      <w:r>
        <w:rPr>
          <w:bCs/>
          <w:sz w:val="28"/>
          <w:szCs w:val="28"/>
          <w:lang w:val="ru-RU"/>
        </w:rPr>
        <w:t>водоёмов</w:t>
      </w:r>
      <w:r>
        <w:rPr>
          <w:bCs/>
          <w:sz w:val="28"/>
          <w:szCs w:val="28"/>
        </w:rPr>
        <w:t>. Пруды расположены, в основном, в вершинах балок, в местах, удобных для устройства земляной платины.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firstLine="709"/>
        <w:jc w:val="both"/>
        <w:textAlignment w:val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Гидрография на территории </w:t>
      </w:r>
      <w:r>
        <w:rPr>
          <w:sz w:val="28"/>
          <w:szCs w:val="28"/>
          <w:lang w:val="ru-RU"/>
        </w:rPr>
        <w:t>Лознянского</w:t>
      </w:r>
      <w:r>
        <w:rPr>
          <w:rFonts w:hint="default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характеризуется наличием  искусственных </w:t>
      </w:r>
      <w:r>
        <w:rPr>
          <w:sz w:val="28"/>
          <w:szCs w:val="28"/>
          <w:lang w:val="ru-RU"/>
        </w:rPr>
        <w:t>водоёмов</w:t>
      </w:r>
      <w:r>
        <w:rPr>
          <w:rFonts w:ascii="Times New Roman" w:hAnsi="Times New Roman"/>
          <w:sz w:val="28"/>
          <w:szCs w:val="28"/>
        </w:rPr>
        <w:t xml:space="preserve"> построенных  в 1970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г. На территории Лознянского сельского поселения имеется балка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«Вишнёвый» с  искусственным водоёмом небольшой ёмкости.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переполнении пруда при максимальном половодье и прорыве тела плотины возможно незначительное подтопление участка поймы и расположенных вблизи неё сельхозугодий.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firstLine="700" w:firstLineChars="0"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 xml:space="preserve">Болота на территории района занимают небольшую площадь. Располагаются </w:t>
      </w:r>
      <w:r>
        <w:rPr>
          <w:sz w:val="28"/>
          <w:szCs w:val="28"/>
        </w:rPr>
        <w:t>они преимущественно по пониженным днищам речных долин.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firstLine="70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Климат умеренно-континентальный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характеризуется </w:t>
      </w:r>
      <w:r>
        <w:rPr>
          <w:sz w:val="28"/>
          <w:szCs w:val="28"/>
          <w:lang w:val="ru-RU"/>
        </w:rPr>
        <w:t>тёплым</w:t>
      </w:r>
      <w:r>
        <w:rPr>
          <w:sz w:val="28"/>
          <w:szCs w:val="28"/>
        </w:rPr>
        <w:t>, часто засушливым летом и сравнительно холодной зимой.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firstLine="70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холодную часть года происходит движение воздуха с востока и юго-востока  малоувлажнённого и холодного, а  весной и летом – </w:t>
      </w:r>
      <w:r>
        <w:rPr>
          <w:sz w:val="28"/>
          <w:szCs w:val="28"/>
          <w:lang w:val="ru-RU"/>
        </w:rPr>
        <w:t>тёплого</w:t>
      </w:r>
      <w:r>
        <w:rPr>
          <w:sz w:val="28"/>
          <w:szCs w:val="28"/>
        </w:rPr>
        <w:t xml:space="preserve"> и сухого. Преобладающие ветры – восточного направления. Годовое количество восточных ветров достигает – 27 %. Наибольшее количество ветров в январе – 43 %. Наибольшая скорость ветров наблюдается в холодную пору года и достигает 6,2 – 12 м/сек. Сильные ветры со скоростью 15 м/сек, наблюдаются в среднем 43 дня в году, скорость восточных ветров иногда достигает 15 – 25 м/сек и более. В холодное время периодически происходит прорыв циклонов с юго-запада, которые приносят массы влажного воздуха и, как следствие, обильные осадки, оттепели, туманы и гололёд. В тёплое время года над территорией поселения циркулируют преимущественно тёплые массы воздуха, которые приносят сухую, а иногда умеренно жаркую погоду с грозовыми дождями и нередко сопровождаемыми шквалистым ветром и градом.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firstLine="70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Температура воздуха летом достигает +27 …+ 350 С.  В мае уже бывают суховеи, т.к. весна начинается в середине апреля. Среднегодовая норма солнечных дней – 183. Промерзание почвы достигает 30…90 см. Толщина  снежного покрова может достигать 3-40 см.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firstLine="700" w:firstLineChars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Почвы характеризуются мицеллярно-карбонатными и сверхмощными чернозёмами. Естественная степная растительность почти полностью вытеснена полями зерновых и технических культур. Практически все лесонасаждения искусственные, различных годов посадки. Территория Лознянского сельского поселения, как и вся территория Ровеньского района, подвержена влиянию различных неблагоприятных климатических явлений. Основными из них являются засухи и суховеи, сильные ветры, пыльные бури, град, снежные метели, весенние заморозки, гололёд; засухи и суховеи различной интенсивности наблюдаются практически ежегодно.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firstLine="70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Нормативное определение чрезвычайной ситуации приведено в Федеральном законе от 21.12.1994 г. №68-ФЗ "О защите населения и территорий от чрезвычайных ситуаций природного и техногенного характера":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Чрезвычайная ситуация - это обстановка на </w:t>
      </w:r>
      <w:r>
        <w:rPr>
          <w:sz w:val="28"/>
          <w:szCs w:val="28"/>
          <w:lang w:val="ru-RU"/>
        </w:rPr>
        <w:t>определённой</w:t>
      </w:r>
      <w:r>
        <w:rPr>
          <w:sz w:val="28"/>
          <w:szCs w:val="28"/>
        </w:rPr>
        <w:t xml:space="preserve">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Термины и определения понятий в области безопасности </w:t>
      </w:r>
      <w:r>
        <w:rPr>
          <w:rFonts w:hint="default"/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</w:rPr>
        <w:t>в природных чрезвычайных ситуациях установлены ГОСТ Р 22.0.03-95                                                           дата введения 01.07.1996 г.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Природная чрезвычайная ситуация (природная ЧС) – обстановка на </w:t>
      </w:r>
      <w:r>
        <w:rPr>
          <w:sz w:val="28"/>
          <w:szCs w:val="28"/>
          <w:lang w:val="ru-RU"/>
        </w:rPr>
        <w:t>определённой</w:t>
      </w:r>
      <w:r>
        <w:rPr>
          <w:sz w:val="28"/>
          <w:szCs w:val="28"/>
        </w:rPr>
        <w:t xml:space="preserve"> территории или акватории, сложившаяся в результате возникновения источника природной чрезвычайной ситуации, который может повлечь или </w:t>
      </w:r>
      <w:r>
        <w:rPr>
          <w:sz w:val="28"/>
          <w:szCs w:val="28"/>
          <w:lang w:val="ru-RU"/>
        </w:rPr>
        <w:t>повлёк</w:t>
      </w:r>
      <w:r>
        <w:rPr>
          <w:sz w:val="28"/>
          <w:szCs w:val="28"/>
        </w:rPr>
        <w:t xml:space="preserve"> за собой человеческие жертвы, ущерб здоровью людей и (или) окружающей природной среде, значительные материальные потери и нарушение условий жизнедеятельности людей.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Возможные чрезвычайные ситуации природного характера на территории Лознянского сельского поселения:</w:t>
      </w:r>
    </w:p>
    <w:p>
      <w:pPr>
        <w:pStyle w:val="69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Опасное гидрологическое явление и процесс - событие гидрологического происхождения или результат гидрологических процессов, возникающих под действием различных природных или гидродинамических факторов, или их сочетаний, оказывающих поражающее воздействие на людей, сельскохозяйственных животных и растения, объекты экономики и окружающую природную среду.</w:t>
      </w:r>
    </w:p>
    <w:p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Гидрография на территории поселения характеризуется наличием искусственных водоемов, построенных в 1970г. На территории Лознянского сельского поселения имеется балка «Вишнёвый» с искусственным водоёмом небольшой ёмкости.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переполнении пруда при максимальном половодье и прорыве тела плотины возможно незначительное подтопление участка поймы и расположенных вблизи неё сельхозугодий.</w:t>
      </w:r>
    </w:p>
    <w:p>
      <w:pPr>
        <w:pStyle w:val="69"/>
        <w:spacing w:after="0"/>
        <w:ind w:left="0" w:leftChars="0" w:firstLine="48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факторы несут в себе риски наводнений, половодий, паводков.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Наводнение – 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Половодье - фаза водного режима реки, ежегодно повторяющаяся в данных климатических условиях в один и тот же сезон, характеризующаяся наибольшей водностью, высоким и длительным подъемом уровня воды, и вызываемая снеготаянием или совместным таянием снега и ледников. Различают половодья весеннее, весенне-летнее и летнее.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Паводок - 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оттепелей.</w:t>
      </w:r>
    </w:p>
    <w:p>
      <w:pPr>
        <w:pStyle w:val="6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Опасные метеорологические явления и процессы - </w:t>
      </w:r>
      <w:r>
        <w:rPr>
          <w:rFonts w:ascii="Times New Roman" w:hAnsi="Times New Roman"/>
          <w:sz w:val="28"/>
          <w:szCs w:val="28"/>
        </w:rPr>
        <w:t>природные процессы и явления, возникающие в атмосфере под действием различных природных факторов или их сочетаний, оказывающие или могущие оказать поражающее воздействие на людей, сельскохозяйственных животных и растения, объекты экономики и окружающую природную среду.</w:t>
      </w:r>
    </w:p>
    <w:p>
      <w:pPr>
        <w:pStyle w:val="69"/>
        <w:numPr>
          <w:ilvl w:val="1"/>
          <w:numId w:val="6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 ветер - движение воздуха относительно земной поверхности со скоростью или горизонтальной составляющей свыше 14 м/с.</w:t>
      </w:r>
    </w:p>
    <w:p>
      <w:pPr>
        <w:pStyle w:val="69"/>
        <w:numPr>
          <w:ilvl w:val="1"/>
          <w:numId w:val="6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Ураган - ветер разрушительной силы и значительной продолжительности. скорость которого превышает 32 м/с.</w:t>
      </w:r>
    </w:p>
    <w:p>
      <w:pPr>
        <w:pStyle w:val="69"/>
        <w:numPr>
          <w:ilvl w:val="1"/>
          <w:numId w:val="6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Шквал - резкое кратковременное усиление ветра до 20—30 м/с и выше, сопровождающееся изменением его направления, связанное с конвективными процессами.</w:t>
      </w:r>
    </w:p>
    <w:p>
      <w:pPr>
        <w:pStyle w:val="69"/>
        <w:numPr>
          <w:ilvl w:val="1"/>
          <w:numId w:val="6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Продолжительный дождь - жидкие атмосферные осадки, выпадающие непрерывно или почти непрерывно в течение нескольких суток, могущие вызвать паводки, затопление и подтопление.</w:t>
      </w:r>
    </w:p>
    <w:p>
      <w:pPr>
        <w:pStyle w:val="69"/>
        <w:numPr>
          <w:ilvl w:val="1"/>
          <w:numId w:val="6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Гроза - атмосферное явление, связанное с развитием мощных кучево-дождевых облаков, сопровождающееся многократными электрическими разрядами между облаками и земной поверхностью, звуковыми явлениями, сильными осадками, нередко с градом.</w:t>
      </w:r>
    </w:p>
    <w:p>
      <w:pPr>
        <w:pStyle w:val="69"/>
        <w:numPr>
          <w:ilvl w:val="1"/>
          <w:numId w:val="6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Ливень - кратковременные атмосферные осадки большой интенсивности, обычно в виде дождя или снега.</w:t>
      </w:r>
    </w:p>
    <w:p>
      <w:pPr>
        <w:pStyle w:val="69"/>
        <w:numPr>
          <w:ilvl w:val="1"/>
          <w:numId w:val="6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 - атмосферные осадки, выпадающие в теплое время года, в виде частичек плотного льда диаметром от 5 мм до 15 см, обычно вместе с ливневым дождем при грозе.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- твердые атмосферные осадки, состоящие из ледяных кристаллов или снежинок различной формы, выпадающих из облаков при температуре воздуха ниже 0 °С.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Гололед - слой плотного льда, образующийся на земной поверхности и на предметах при намерзании переохлажденных капель дождя или тумана.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Заморозок —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понижение температуры воздуха на поверхности почвы до нуля и ниже при положительной средней суточной температуре воздуха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 снегопад - продолжительное интенсивное выпадение снега из облаков, приводящее к значительному ухудшению видимости и затруднению движения транспорта.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Сильная метель - перенос снега кал поверхностью земли сильным ветром, возможно в сочетании с выпадением снега, приводящий к ухудшению видимости н заносу транспортных магистралей.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Туман - скопление продуктов конденсации в виде капель или кристаллов, взвешенных в воздухе непосредственно над поверхностью земли, сопровождающееся значительным ухудшением видимости. 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Пыльная буря - перенос больших количеств пыли или песка сильным ветром, сопровождающийся ухудшением видимости. выдуванием верхнего слоя почвы вместе с семенами и молодыми растениями, засыпанием посевов и транспортных магистралей.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Засуха - комплекс метеорологических факторов в виде продолжительного отсутствия осадков в сочетании с высокой температурой и понижением влажности воздуха, приводящий к нарушению водного баланса растений и вызывающий их угнетение или гибель.</w:t>
      </w:r>
    </w:p>
    <w:p>
      <w:pPr>
        <w:pStyle w:val="69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Лознянского сельского поселения имеются леса, отнесенные к государственному лесному фонду и расположенные на землях лесного фонда, а также защитные и иные леса, расположенные на землях иных категорий, в том числе в границах населенного пункта. В связи с этим на территории Лознянского сельского поселения имеются риски возникновения природных пожаров.</w:t>
      </w:r>
    </w:p>
    <w:p>
      <w:pPr>
        <w:pStyle w:val="69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пожары: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Природный пожар - неконтролируемый процесс горения, стихийно возникающий и распространяющийся в природной среде.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 —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неконтролируемое горение, развивающееся во времени и пространстве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Ландшафтный пожар: — п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ожар, охватывающий различные компоненты географического ландшафта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Лесной пожар: —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пожар, распространяющийся по лесной площади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69"/>
        <w:numPr>
          <w:ilvl w:val="2"/>
          <w:numId w:val="6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лесных пожаров:</w:t>
      </w:r>
    </w:p>
    <w:p>
      <w:pPr>
        <w:pStyle w:val="69"/>
        <w:numPr>
          <w:ilvl w:val="3"/>
          <w:numId w:val="6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Верховой пожар – лесной пожар, охватывающий полог леса;</w:t>
      </w:r>
    </w:p>
    <w:p>
      <w:pPr>
        <w:pStyle w:val="69"/>
        <w:numPr>
          <w:ilvl w:val="3"/>
          <w:numId w:val="6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Повальный пожар – лесной пожар, охватывающий все компоненты лесного биогеоценоза.</w:t>
      </w:r>
    </w:p>
    <w:p>
      <w:pPr>
        <w:pStyle w:val="69"/>
        <w:numPr>
          <w:ilvl w:val="3"/>
          <w:numId w:val="6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Низовой пожар – лесной пожар, распространяющийся по нижним ярусам лесной растительности, лесной подстилке, опаду.</w:t>
      </w:r>
    </w:p>
    <w:p>
      <w:pPr>
        <w:pStyle w:val="69"/>
        <w:numPr>
          <w:ilvl w:val="3"/>
          <w:numId w:val="6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Валежный пожар – низовой пожар, при котором основным горючим материалом является древесина, расположенная на поверхности почвы.</w:t>
      </w:r>
    </w:p>
    <w:p>
      <w:pPr>
        <w:pStyle w:val="69"/>
        <w:numPr>
          <w:ilvl w:val="3"/>
          <w:numId w:val="6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Торфяной лесной пожар – лесной пожар, при котором горит торфяной слой заболоченных и болотных почв.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Степной пожар - естественно возникающие или искусственно вызываемые палы в степях. Следствие возгорания сухой травы или зрелых посевов сельскохозяйственных культур и распространяется в ветреную погоду со скоростью до 120км/ч.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Камышовый пожар - естественно возникающие или искусственно вызываемые палы сухого камыша и надводной растительности. Характерная особенность – высокая плотность огня, его быстрое распространение, большое количество дыма.</w:t>
      </w:r>
    </w:p>
    <w:p>
      <w:pPr>
        <w:pStyle w:val="69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Торфяной пожар - возгорание торфяного болота, осушенного или естественного, при перегреве его поверхности лучами солнца или в результате небрежного обращения людей с </w:t>
      </w:r>
      <w:r>
        <w:rPr>
          <w:rFonts w:ascii="Times New Roman" w:hAnsi="Times New Roman"/>
          <w:sz w:val="28"/>
          <w:szCs w:val="28"/>
          <w:lang w:val="ru-RU"/>
        </w:rPr>
        <w:t>огнём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наиболее частыми природными ЧС являются бури, ураганы, смерчи, шквалы (28%), лесные пожары (25%), землетрясения (24%), наводнения (19%), оползни, обвалы, сели, лавины (4%).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"Атласом природных и техногенных опасностей и рисков чрезвычайных ситуаций в Российской Федерации" (под общей редакцией Шойгу С.К., 2005), показатели риска природных чрезвычайных ситуаций на территории Лознянского сельского поселения следующие.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Уровень селе- и сейсмоопансости – незначительно опасный (интенсивность землетрясения – 5 и менее баллов по шкале MSK-64 (шкале Меркалли); ускорение колебаний грунта – 16-36 и менее см²/сек.; скорость колебаний грунта – 0,55-1,8 и менее см/сек.; амплитуда колебаний грунта – 0,08-0,32 см и менее; остаточные деформации – 0-0,05 см). Величина индивидуального сейсмического риска в населенных пунктах области оценивается как 5*10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.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Уровень опасности оползней умеренно опасный и малоопасный (максимальная скорость смещения – 4-200 м/сут.; максимальная глубина захвата пород оползнем – до 3 м). На возникновение оползней оказывают влияние подземные (в т.ч. грунтовые) воды и различные техногенные воздействия. Однако они проявляются преимущественно локально.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Уровень опасности карстового процесса – малоопасный и умеренно опасный (пораженность территории – локальная, 1-3%; скорость карстовой денудации – 0,5-2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/год; диаметр карстовых форм – 3 м и менее; преимущественный литологический состав карствующих пород – карбонатные), риск провалов на 1км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0,1-0,5 раз за 10 лет.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Уровень опасности просадок лессовых грунтов – незначительный и малоопасный (пораженность территории – 2-10%; величина просадки при природном давлении – менее 5 см; продолжительность проявления просадки – 0,3-0,4 года; максимальная скорость развития просадок – до 0,1 см/сут.).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Уровень опасности овражной эрозии – умеренно опасный и опасный (балл – 2-3; плотность оврагов – 2,1-5 ед./км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густота овражной сети – 0,51-1,3 км/км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прогноз плотности овражной сети – 0,51-3 ед./км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). 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опасности геокриологических процессов – опасные процессы на площади менее 1% и умеренно-опасные на площади 10% (термокарст, тепловая осадка грунтов – 0,1-0,3 м/год; морозное пучение грунтов – 0,1-0,3 м/год). 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опасности половодий в период весеннего половодья и дождевых паводков на реках – ЧС муниципального уровня, степень опасности – 4 (максимальный уровень </w:t>
      </w:r>
      <w:r>
        <w:rPr>
          <w:sz w:val="28"/>
          <w:szCs w:val="28"/>
          <w:lang w:val="ru-RU"/>
        </w:rPr>
        <w:t>подъёма</w:t>
      </w:r>
      <w:r>
        <w:rPr>
          <w:sz w:val="28"/>
          <w:szCs w:val="28"/>
        </w:rPr>
        <w:t xml:space="preserve"> воды – 2,0-3,2 м; площадь затопления поймы реки – 75-90%; возможно частичное затопление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– до 10%). 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опасности и риск сильных дождей – высокий (повторяемость интенсивных осадков 20 мм и более в сутки – 0,1-1,0 раз в год; возможно ЧС муниципального/межмуниципального уровня). 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опасности и риск сильных снегопадов – высокий (среднее многолетнее число дней за год со снегопадами интенсивностью 20 мм и более в сутки – более 1,0; возможно ЧС локального уровня). 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Уровень опасности и риск сильных ветров – высокий (среднее многолетнее число дней за год с сильным ветром 23 м/сек и более – более 1,0; возможно ЧС муниципального/межмуниципального уровня).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Уровень опасности лесных и торфяных пожаров – низкий (заторфованность территории – 0,1-1,0%; среднегодовая площадь одного пожара – 0,3 га; значение интегрального показателя опасности торфяных пожаров Кпос – менее 6; возможно ЧС локального уровня). Частота лесных пожаров (число случаев на 1 млн.га площади лесного фонда) – 120,5.</w:t>
      </w:r>
    </w:p>
    <w:p>
      <w:pPr>
        <w:pStyle w:val="80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Повторяемость природных ЧС локального, муниципального уровней на территории района не более 1-2 ЧС /год.</w:t>
      </w:r>
    </w:p>
    <w:p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СНиП 22-01-95 «Геофизика опасных природных воздействий»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условий. Для прогноза опасных природных воздействий следует применять структурно- геоморфологические, геологические, геофизические, сейсмологические, инженерно- геологические и гидрогеологические, инженерно-экологические, инженерно- гидрометеорологические и инженерно-геодезические методы исследования, а также их комплексирование с </w:t>
      </w:r>
      <w:r>
        <w:rPr>
          <w:sz w:val="28"/>
          <w:szCs w:val="28"/>
          <w:lang w:val="ru-RU"/>
        </w:rPr>
        <w:t>учётом</w:t>
      </w:r>
      <w:r>
        <w:rPr>
          <w:sz w:val="28"/>
          <w:szCs w:val="28"/>
        </w:rPr>
        <w:t xml:space="preserve"> сложности природной и природно-техногенной обстановки территории.</w:t>
      </w:r>
    </w:p>
    <w:p>
      <w:pPr>
        <w:tabs>
          <w:tab w:val="left" w:pos="99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опасности природных, в том числе геофизических воздействий, должны быть учтены при разработке документации на строительство зданий и сооружений. Климатические воздействия не представляют непосредственной опасности для жизни и здоровья населения. Однако они могут нанести ущерб зданиям, сооружениям и оборудованию, затруднить или приостановить технологические процессы, поэтому необходимо предусмотреть технические решения, направленные на максимальное снижение негативных воздействий природных явлений.</w:t>
      </w:r>
    </w:p>
    <w:p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</w:p>
    <w:p>
      <w:pPr>
        <w:tabs>
          <w:tab w:val="left" w:pos="99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Чрезвычайные ситуации техногенного характера</w:t>
      </w:r>
    </w:p>
    <w:p>
      <w:pPr>
        <w:tabs>
          <w:tab w:val="left" w:pos="990"/>
        </w:tabs>
        <w:spacing w:line="276" w:lineRule="auto"/>
        <w:jc w:val="both"/>
        <w:rPr>
          <w:sz w:val="28"/>
          <w:szCs w:val="28"/>
        </w:rPr>
      </w:pPr>
    </w:p>
    <w:p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Термины и определения понятий в области безопасности в техногенных чрезвычайных ситуациях установлены ГОСТ 22.0.05-97 дата введения 01.01.1996 г.</w:t>
      </w:r>
    </w:p>
    <w:p>
      <w:pPr>
        <w:tabs>
          <w:tab w:val="left" w:pos="567"/>
        </w:tabs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Cs/>
          <w:spacing w:val="2"/>
          <w:sz w:val="28"/>
          <w:szCs w:val="28"/>
          <w:shd w:val="clear" w:color="auto" w:fill="FFFFFF"/>
        </w:rPr>
        <w:t>Техногенная чрезвычайная ситуация</w:t>
      </w:r>
      <w:r>
        <w:rPr>
          <w:b/>
          <w:bCs/>
          <w:spacing w:val="2"/>
          <w:sz w:val="28"/>
          <w:szCs w:val="28"/>
          <w:shd w:val="clear" w:color="auto" w:fill="FFFFFF"/>
        </w:rPr>
        <w:t xml:space="preserve"> -</w:t>
      </w:r>
      <w:r>
        <w:rPr>
          <w:spacing w:val="2"/>
          <w:sz w:val="28"/>
          <w:szCs w:val="28"/>
          <w:shd w:val="clear" w:color="auto" w:fill="FFFFFF"/>
        </w:rPr>
        <w:t xml:space="preserve"> состояние, при котором в результате возникновения источника техногенной чрезвычайной ситуации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  <w:shd w:val="clear" w:color="auto" w:fill="FFFFFF"/>
        </w:rPr>
        <w:t>Поражающий фактор источника техногенной чрезвычайной ситуации - с</w:t>
      </w:r>
      <w:r>
        <w:rPr>
          <w:spacing w:val="2"/>
          <w:sz w:val="28"/>
          <w:szCs w:val="28"/>
          <w:shd w:val="clear" w:color="auto" w:fill="FFFFFF"/>
        </w:rPr>
        <w:t>оставляющая опасного происшествия, характеризуемая физическими, химическими и биологическими действиями или проявлениями, которые определяются или выражаются соответствующими параметрами.</w:t>
      </w:r>
    </w:p>
    <w:p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возникновению наиболее масштабных ЧС на территории Лознянского сельского поселения могут привести аварии (технические инциденты) на транспорте, гидротехнических сооружениях, линиях электро-, газоснабжения, тепло- и водопроводных сетях, взрывы на пожароопасных объектах, сельскохозяйственных производственных объектах.</w:t>
      </w:r>
    </w:p>
    <w:p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чрезвычайные ситуации природного характера на территории Лознянского сельского поселения:</w:t>
      </w:r>
    </w:p>
    <w:p>
      <w:pPr>
        <w:pStyle w:val="6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Химическая авария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 авария на химически опасном объекте, сопровождающаяся проливом или выбросом опасных химических веществ, способная привести к гибели или химическому заражению людей, продовольствия, пищевого сырья и кормов, сельскохозяйственных животных и растений, или к химическому заражению окружающей природной среды.</w:t>
      </w:r>
    </w:p>
    <w:p>
      <w:pPr>
        <w:pStyle w:val="6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Биологическая авария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 авария, сопровождающаяся распространением опасных биологических веществ в количествах, создающих опасность для жизни и здоровья людей, для сельскохозяйственных животных и растений, приводящих к ущербу окружающей природной среде.</w:t>
      </w:r>
    </w:p>
    <w:p>
      <w:pPr>
        <w:pStyle w:val="6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Гидродинамическая авария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 авария на гидротехническом сооружении, связанная с распространением с большой скоростью воды и создающая угрозу возникновения техногенной чрезвычайной ситуации.</w:t>
      </w:r>
    </w:p>
    <w:p>
      <w:pPr>
        <w:pStyle w:val="6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Транспортная авария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 авария на транспорте (автомобильном, железнодорожном, водном, авиационном, трубопроводном), повлекшая за собой гибель людей, причинение пострадавшим тяжелых телесных повреждений, уничтожение и повреждение транспортных сооружений и средств или ущерб окружающей природной среде.</w:t>
      </w:r>
    </w:p>
    <w:p>
      <w:pPr>
        <w:pStyle w:val="6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Пожары - неконтролируемое горение, развивающееся во времени и пространстве. Пожары подразделяются на бытовые, производственные и природные.</w:t>
      </w:r>
    </w:p>
    <w:p>
      <w:pPr>
        <w:pStyle w:val="6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Взрывы - быстропротекающий процесс физических и химических превращений веществ, сопровождающийся освобождением значительного количества энергии в ограниченном объеме, в результате которого в окружающем пространстве образуется и распространяется ударная волна, способная привести или приводящая к возникновению техногенной чрезвычайной ситуации. </w:t>
      </w:r>
      <w:r>
        <w:rPr>
          <w:rFonts w:ascii="Times New Roman" w:hAnsi="Times New Roman"/>
          <w:sz w:val="28"/>
          <w:szCs w:val="28"/>
        </w:rPr>
        <w:t>Взрыв в твердой среде сопровождается ее разрушением и дроблением, в воздушной или водной — вызывает образование воздушной или гидрологической ударных волн, которые и оказывают разрушающее воздействие на помещенные в них объекты.</w:t>
      </w:r>
    </w:p>
    <w:p>
      <w:pPr>
        <w:pStyle w:val="6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Обрушение – разрушение зданий, строений и инженерных сетей в мирное время. Внезапные обрушения зданий и инженерных сооружений наносят большой материальный ущерб, а в ряде случаев сопровождаются человеческими жертвами.</w:t>
      </w:r>
    </w:p>
    <w:p>
      <w:pPr>
        <w:pStyle w:val="69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радиационной опасности является Курская АЭС, расположенная рядом с городом Курчатов Курской области, на расстоянии около 300 км от Ровеньского района. Энергетическая мощность Курской АЭС составляет 4 МВт. Таким образом, при возникновении аварийной ситуации на Курской АЭС вся территория Ровеньского района может оказаться в зоне «Радиационной опасности».</w:t>
      </w:r>
    </w:p>
    <w:p>
      <w:pPr>
        <w:pStyle w:val="69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радиационную опасность представляет Нововоронежская АЭС,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45 км к югу от города </w:t>
      </w:r>
      <w:r>
        <w:fldChar w:fldCharType="begin"/>
      </w:r>
      <w:r>
        <w:instrText xml:space="preserve"> HYPERLINK "https://ru.wikipedia.org/wiki/%D0%92%D0%BE%D1%80%D0%BE%D0%BD%D0%B5%D0%B6" \o "Воронеж" </w:instrText>
      </w:r>
      <w:r>
        <w:fldChar w:fldCharType="separate"/>
      </w:r>
      <w:r>
        <w:rPr>
          <w:rStyle w:val="40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Воронежа</w:t>
      </w:r>
      <w:r>
        <w:rPr>
          <w:rStyle w:val="40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на расстоянии 130 км от Ровеньского района. </w:t>
      </w:r>
      <w:r>
        <w:fldChar w:fldCharType="begin"/>
      </w:r>
      <w:r>
        <w:instrText xml:space="preserve"> HYPERLINK "https://ru.wikipedia.org/wiki/%D0%90%D0%AD%D0%A1" \o "АЭС" </w:instrText>
      </w:r>
      <w:r>
        <w:fldChar w:fldCharType="separate"/>
      </w:r>
      <w:r>
        <w:rPr>
          <w:rStyle w:val="40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АЭС</w:t>
      </w:r>
      <w:r>
        <w:rPr>
          <w:rStyle w:val="40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 развивалась на базе несерийных </w:t>
      </w:r>
      <w:r>
        <w:fldChar w:fldCharType="begin"/>
      </w:r>
      <w:r>
        <w:instrText xml:space="preserve"> HYPERLINK "https://ru.wikipedia.org/wiki/%D0%92%D0%92%D0%AD%D0%A0" \o "ВВЭР" </w:instrText>
      </w:r>
      <w:r>
        <w:fldChar w:fldCharType="separate"/>
      </w:r>
      <w:r>
        <w:rPr>
          <w:rStyle w:val="40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водо-водяных энергетических реакторов</w:t>
      </w:r>
      <w:r>
        <w:rPr>
          <w:rStyle w:val="40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 корпусного типа с обычной водой под давлением. В настоящее время в работе находятся энергоблоки № 4, 5, 6 общей электрической мощностью 2617 МВт. Энергоблоки № 1, 2 и 3 уже выведены из эксплуатации.</w:t>
      </w:r>
    </w:p>
    <w:p>
      <w:pPr>
        <w:tabs>
          <w:tab w:val="left" w:pos="-360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пожаро–взрывоопасными объектами (3 - 5 класса опасности, согласно перечню, потенциально опасных объектов, утверждённых постановлением правительства Белгородской области от 14.12.2004 г. № 191-пп «Об утверждении Требований по предупреждению чрезвычайных ситуаций на потенциально опасных объектах и объектах жизнеобеспечения») являются автозаправочные станции.</w:t>
      </w:r>
    </w:p>
    <w:p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возникновения чрезвычайных ситуаций, в частности возникновения пожаров необходимо при проектировании, строительстве и эксплуатации зданий выполнять все требования норм пожарной безопасности:</w:t>
      </w:r>
    </w:p>
    <w:p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противопожарные расстояния между жилыми, общественными и вспомогательными зданиями принимать в соответствии со СНиП 2.07.01 – 89 *. </w:t>
      </w:r>
    </w:p>
    <w:p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проектировании проездов и пешеходных путей должна быть обеспечена возможность проезда пожарных машин к жилым и общественным зданиям и доступ пожарных с автолестниц или автоподъемников в любую квартиру или помещение.</w:t>
      </w:r>
    </w:p>
    <w:p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Расстояние от края проезда до стены здания, принимать 5 - 8 м. В этой зоне не допускается размещение ограждений, воздушных линий электропередачи, осуществление рядовой посадки деревьев.</w:t>
      </w:r>
    </w:p>
    <w:p>
      <w:pPr>
        <w:spacing w:line="276" w:lineRule="auto"/>
        <w:ind w:right="-16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жилых районов в пределах противопожарных разрывов между зданиями и сооружениями, а также участки, прилегающие к жилым домам, должны своевременно очищаться от горючих отходов, мусора, тары, опавших листьев, сухой травы и т.п.</w:t>
      </w:r>
    </w:p>
    <w:p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Горючие отходы, мусор и т.п. следует собирать на специально выделенных площадках в контейнеры или ящики, а затем вывозить.</w:t>
      </w:r>
    </w:p>
    <w:p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процессе эксплуатации обеспечивать противопожарные требования к содержанию зданий и территорий в частности противопожарные разрывы между зданиями и сооружениями не использовать под складирование материалов, оборудования и тары, для стоянки транспорта. На территории жилых домов, общественных и гражданских зданий не оставлять на открытых площадках и во дворах тару с ЛВЖ и ГЖ, а также баллоны со сжатыми и сжиженными газами.</w:t>
      </w:r>
    </w:p>
    <w:p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Дороги, проезды и подъезды к зданиям, сооружениям, наружным пожарным лестницам и водозаборам,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Территория жилого района должна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 Места размещения (нахождения) средств пожарной безопасности должны быть обозначены знаками пожарной безопасности, в том числе знаком пожарной безопасности "Не загромождать".</w:t>
      </w:r>
    </w:p>
    <w:p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Сигнальные цвета и знаки пожарной безопасности должны соответствовать требованиям нормативных документов по пожарной безопасности.</w:t>
      </w:r>
    </w:p>
    <w:p>
      <w:pPr>
        <w:spacing w:line="276" w:lineRule="auto"/>
        <w:ind w:firstLine="567"/>
        <w:contextualSpacing/>
        <w:jc w:val="both"/>
        <w:rPr>
          <w:sz w:val="26"/>
          <w:szCs w:val="26"/>
        </w:rPr>
      </w:pPr>
    </w:p>
    <w:p>
      <w:pPr>
        <w:spacing w:line="276" w:lineRule="auto"/>
        <w:ind w:firstLine="567"/>
        <w:contextualSpacing/>
        <w:jc w:val="both"/>
        <w:rPr>
          <w:sz w:val="26"/>
          <w:szCs w:val="26"/>
        </w:rPr>
      </w:pPr>
    </w:p>
    <w:p>
      <w:pPr>
        <w:spacing w:line="276" w:lineRule="auto"/>
        <w:ind w:firstLine="567"/>
        <w:contextualSpacing/>
        <w:jc w:val="both"/>
        <w:rPr>
          <w:sz w:val="26"/>
          <w:szCs w:val="26"/>
        </w:rPr>
      </w:pPr>
    </w:p>
    <w:p>
      <w:pPr>
        <w:spacing w:line="276" w:lineRule="auto"/>
        <w:ind w:firstLine="567"/>
        <w:contextualSpacing/>
        <w:jc w:val="both"/>
        <w:rPr>
          <w:sz w:val="26"/>
          <w:szCs w:val="26"/>
        </w:rPr>
      </w:pPr>
    </w:p>
    <w:p>
      <w:pPr>
        <w:spacing w:line="276" w:lineRule="auto"/>
        <w:ind w:firstLine="567"/>
        <w:contextualSpacing/>
        <w:jc w:val="both"/>
        <w:rPr>
          <w:sz w:val="26"/>
          <w:szCs w:val="26"/>
        </w:rPr>
      </w:pPr>
    </w:p>
    <w:p>
      <w:pPr>
        <w:spacing w:line="276" w:lineRule="auto"/>
        <w:ind w:firstLine="567"/>
        <w:contextualSpacing/>
        <w:jc w:val="both"/>
        <w:rPr>
          <w:sz w:val="26"/>
          <w:szCs w:val="26"/>
        </w:rPr>
      </w:pPr>
    </w:p>
    <w:p>
      <w:pPr>
        <w:shd w:val="clear" w:color="auto" w:fill="FFFFFF"/>
        <w:spacing w:line="276" w:lineRule="auto"/>
        <w:ind w:firstLine="544"/>
        <w:jc w:val="both"/>
        <w:rPr>
          <w:sz w:val="28"/>
        </w:rPr>
      </w:pPr>
      <w:bookmarkStart w:id="5" w:name="dst101701"/>
      <w:bookmarkEnd w:id="5"/>
      <w:r>
        <w:rPr>
          <w:b/>
          <w:sz w:val="28"/>
        </w:rPr>
        <w:t>7. 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</w:p>
    <w:p>
      <w:pPr>
        <w:shd w:val="clear" w:color="auto" w:fill="FFFFFF"/>
        <w:spacing w:line="276" w:lineRule="auto"/>
        <w:ind w:firstLine="544"/>
        <w:jc w:val="both"/>
        <w:rPr>
          <w:sz w:val="28"/>
          <w:szCs w:val="28"/>
        </w:rPr>
      </w:pPr>
    </w:p>
    <w:p>
      <w:pPr>
        <w:shd w:val="clear" w:color="auto" w:fill="FFFFFF"/>
        <w:spacing w:line="276" w:lineRule="auto"/>
        <w:ind w:firstLine="544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Генеральным планом Лозовского сельского поселения </w:t>
      </w:r>
      <w:r>
        <w:rPr>
          <w:sz w:val="28"/>
          <w:szCs w:val="28"/>
          <w:lang w:val="ru-RU"/>
        </w:rPr>
        <w:t>не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предусматривается изменение границ </w:t>
      </w:r>
      <w:r>
        <w:rPr>
          <w:sz w:val="28"/>
          <w:szCs w:val="28"/>
          <w:lang w:val="ru-RU"/>
        </w:rPr>
        <w:t>населённого</w:t>
      </w:r>
      <w:r>
        <w:rPr>
          <w:sz w:val="28"/>
          <w:szCs w:val="28"/>
        </w:rPr>
        <w:t xml:space="preserve"> пункта села Лозная</w:t>
      </w:r>
      <w:r>
        <w:rPr>
          <w:rFonts w:ascii="Times New Roman" w:hAnsi="Times New Roman"/>
          <w:sz w:val="28"/>
        </w:rPr>
        <w:t>.</w:t>
      </w: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</w:p>
    <w:p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bookmarkStart w:id="6" w:name="dst1297"/>
      <w:bookmarkEnd w:id="6"/>
      <w:r>
        <w:rPr>
          <w:b/>
          <w:sz w:val="28"/>
        </w:rPr>
        <w:t>8.</w:t>
      </w:r>
      <w:r>
        <w:rPr>
          <w:sz w:val="28"/>
        </w:rPr>
        <w:t xml:space="preserve"> </w:t>
      </w:r>
      <w:r>
        <w:rPr>
          <w:b/>
          <w:sz w:val="28"/>
        </w:rPr>
        <w:t xml:space="preserve">Сведения об </w:t>
      </w:r>
      <w:r>
        <w:rPr>
          <w:b/>
          <w:sz w:val="28"/>
          <w:lang w:val="ru-RU"/>
        </w:rPr>
        <w:t>утверждённых</w:t>
      </w:r>
      <w:bookmarkStart w:id="7" w:name="_GoBack"/>
      <w:bookmarkEnd w:id="7"/>
      <w:r>
        <w:rPr>
          <w:b/>
          <w:sz w:val="28"/>
        </w:rPr>
        <w:t xml:space="preserve"> предметах охраны и границах территорий исторических поселений федерального значения и исторических поселений регионального значения</w:t>
      </w:r>
    </w:p>
    <w:p>
      <w:pPr>
        <w:spacing w:line="276" w:lineRule="auto"/>
        <w:ind w:firstLine="567"/>
        <w:jc w:val="both"/>
        <w:rPr>
          <w:sz w:val="28"/>
          <w:szCs w:val="28"/>
        </w:rPr>
      </w:pPr>
    </w:p>
    <w:p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Лознянского</w:t>
      </w:r>
      <w:r>
        <w:rPr>
          <w:sz w:val="28"/>
          <w:szCs w:val="28"/>
        </w:rPr>
        <w:t xml:space="preserve"> сельского поселения расположены следующие объекты культурного наследия регионального значения:</w:t>
      </w:r>
    </w:p>
    <w:p>
      <w:pPr>
        <w:pStyle w:val="37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Братская могила советских воинов, погибших в годы Великой Отечественной войны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 (с.Лозная)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37"/>
        <w:numPr>
          <w:ilvl w:val="0"/>
          <w:numId w:val="0"/>
        </w:numPr>
        <w:spacing w:line="276" w:lineRule="auto"/>
        <w:ind w:left="0" w:leftChars="0" w:firstLine="478" w:firstLineChars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Местоположение объекта культурного наследия: </w:t>
      </w:r>
      <w:r>
        <w:rPr>
          <w:rFonts w:hint="default" w:ascii="Times New Roman" w:hAnsi="Times New Roman" w:cs="Times New Roman"/>
          <w:sz w:val="28"/>
          <w:szCs w:val="28"/>
        </w:rPr>
        <w:t>Белгородская область, Ровеньский район, с. Лозное, ул. Центральная, 13 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Объект культурного наследия поставлен на государственную охрану постановление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Белгородской области от 12.05.1997 г. № 229. </w:t>
      </w:r>
    </w:p>
    <w:p>
      <w:pPr>
        <w:pStyle w:val="3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7"/>
        <w:jc w:val="both"/>
        <w:textAlignment w:val="auto"/>
        <w:rPr>
          <w:b/>
          <w:sz w:val="28"/>
        </w:rPr>
      </w:pPr>
      <w:r>
        <w:rPr>
          <w:b/>
          <w:sz w:val="28"/>
        </w:rPr>
        <w:t>Перечень мероприятий по сохранению объектов культурного наследия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697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697" w:firstLineChars="0"/>
        <w:jc w:val="both"/>
        <w:textAlignment w:val="auto"/>
        <w:outlineLvl w:val="9"/>
        <w:rPr>
          <w:rStyle w:val="73"/>
          <w:rFonts w:hint="default" w:ascii="Times New Roman" w:hAnsi="Times New Roman" w:eastAsia="Helvetica" w:cs="Times New Roman"/>
          <w:i w:val="0"/>
          <w:caps w:val="0"/>
          <w:color w:val="auto"/>
          <w:spacing w:val="0"/>
          <w:kern w:val="0"/>
          <w:sz w:val="28"/>
          <w:szCs w:val="28"/>
          <w:u w:val="none"/>
          <w:lang w:val="ru-RU" w:eastAsia="zh-CN" w:bidi="ar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Сохранность объект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культурного наследия регионального значения (памятник воинской славы) на территории 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Лознянского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сельского поселения обеспечивается администрацией 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Лознянского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сельского поселения в соответствии с требованиями, установленными </w:t>
      </w:r>
      <w:r>
        <w:rPr>
          <w:rStyle w:val="73"/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Федеральн</w:t>
      </w:r>
      <w:r>
        <w:rPr>
          <w:rStyle w:val="73"/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u w:val="none"/>
          <w:lang w:val="ru-RU" w:eastAsia="zh-CN" w:bidi="ar"/>
        </w:rPr>
        <w:t>ым</w:t>
      </w:r>
      <w:r>
        <w:rPr>
          <w:rStyle w:val="73"/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 xml:space="preserve"> закон</w:t>
      </w:r>
      <w:r>
        <w:rPr>
          <w:rStyle w:val="73"/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u w:val="none"/>
          <w:lang w:val="ru-RU" w:eastAsia="zh-CN" w:bidi="ar"/>
        </w:rPr>
        <w:t>ом</w:t>
      </w:r>
      <w:r>
        <w:rPr>
          <w:rStyle w:val="73"/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 xml:space="preserve"> от 25.06.2002</w:t>
      </w:r>
      <w:r>
        <w:rPr>
          <w:rStyle w:val="73"/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u w:val="none"/>
          <w:lang w:val="ru-RU" w:eastAsia="zh-CN" w:bidi="ar"/>
        </w:rPr>
        <w:t xml:space="preserve"> г.</w:t>
      </w:r>
      <w:r>
        <w:rPr>
          <w:rStyle w:val="73"/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Style w:val="73"/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u w:val="none"/>
          <w:lang w:val="ru-RU" w:eastAsia="zh-CN" w:bidi="ar"/>
        </w:rPr>
        <w:t>№</w:t>
      </w:r>
      <w:r>
        <w:rPr>
          <w:rStyle w:val="73"/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73-ФЗ</w:t>
      </w:r>
      <w:r>
        <w:rPr>
          <w:rStyle w:val="73"/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u w:val="none"/>
          <w:lang w:val="ru-RU" w:eastAsia="zh-CN" w:bidi="ar"/>
        </w:rPr>
        <w:t xml:space="preserve"> </w:t>
      </w:r>
      <w:r>
        <w:rPr>
          <w:rStyle w:val="73"/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"Об объектах культурного наследия (памятниках истории и культуры) народов Российской Федерации"</w:t>
      </w:r>
      <w:r>
        <w:rPr>
          <w:rStyle w:val="73"/>
          <w:rFonts w:hint="default" w:ascii="Times New Roman" w:hAnsi="Times New Roman" w:eastAsia="Helvetica" w:cs="Times New Roman"/>
          <w:i w:val="0"/>
          <w:caps w:val="0"/>
          <w:color w:val="000000"/>
          <w:spacing w:val="0"/>
          <w:kern w:val="0"/>
          <w:sz w:val="28"/>
          <w:szCs w:val="28"/>
          <w:u w:val="none"/>
          <w:lang w:val="ru-RU" w:eastAsia="zh-CN" w:bidi="ar"/>
        </w:rPr>
        <w:t xml:space="preserve">, Законом Белгородской области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от 13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.11.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2003 г.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№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97 "Об объектах культурного наследия (памятниках истории и культуры) Белгородской области"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и охранным обязательств</w:t>
      </w:r>
      <w:r>
        <w:rPr>
          <w:rFonts w:hint="default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м на объект культурного наследия.</w:t>
      </w:r>
    </w:p>
    <w:p>
      <w:pPr>
        <w:spacing w:line="276" w:lineRule="auto"/>
        <w:ind w:firstLine="567"/>
        <w:jc w:val="both"/>
        <w:rPr>
          <w:sz w:val="28"/>
        </w:rPr>
      </w:pPr>
    </w:p>
    <w:sectPr>
      <w:footerReference r:id="rId3" w:type="default"/>
      <w:pgSz w:w="11909" w:h="16834"/>
      <w:pgMar w:top="719" w:right="749" w:bottom="737" w:left="1134" w:header="720" w:footer="720" w:gutter="0"/>
      <w:cols w:equalWidth="0" w:num="1">
        <w:col w:w="10026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BenguiatGothicCT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5739060"/>
      <w:docPartObj>
        <w:docPartGallery w:val="autotext"/>
      </w:docPartObj>
    </w:sdtPr>
    <w:sdtContent>
      <w:p>
        <w:pPr>
          <w:pStyle w:val="3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3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9DA"/>
    <w:multiLevelType w:val="multilevel"/>
    <w:tmpl w:val="077B19DA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1AE27408"/>
    <w:multiLevelType w:val="multilevel"/>
    <w:tmpl w:val="1AE27408"/>
    <w:lvl w:ilvl="0" w:tentative="0">
      <w:start w:val="1"/>
      <w:numFmt w:val="bullet"/>
      <w:lvlText w:val=""/>
      <w:lvlJc w:val="left"/>
      <w:pPr>
        <w:tabs>
          <w:tab w:val="left" w:pos="1571"/>
        </w:tabs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hint="default" w:ascii="Wingdings" w:hAnsi="Wingdings"/>
      </w:rPr>
    </w:lvl>
  </w:abstractNum>
  <w:abstractNum w:abstractNumId="2">
    <w:nsid w:val="20871465"/>
    <w:multiLevelType w:val="multilevel"/>
    <w:tmpl w:val="2087146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2E19"/>
    <w:multiLevelType w:val="multilevel"/>
    <w:tmpl w:val="21642E19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5C6B68"/>
    <w:multiLevelType w:val="multilevel"/>
    <w:tmpl w:val="385C6B6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D5043B2"/>
    <w:multiLevelType w:val="multilevel"/>
    <w:tmpl w:val="4D5043B2"/>
    <w:lvl w:ilvl="0" w:tentative="0">
      <w:start w:val="1"/>
      <w:numFmt w:val="decimal"/>
      <w:lvlText w:val="%1."/>
      <w:lvlJc w:val="left"/>
      <w:pPr>
        <w:ind w:left="2430" w:hanging="1350"/>
      </w:pPr>
      <w:rPr>
        <w:rFonts w:hint="default"/>
        <w:color w:val="auto"/>
      </w:rPr>
    </w:lvl>
    <w:lvl w:ilvl="1" w:tentative="0">
      <w:start w:val="3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6">
    <w:nsid w:val="4DC37F04"/>
    <w:multiLevelType w:val="multilevel"/>
    <w:tmpl w:val="4DC37F04"/>
    <w:lvl w:ilvl="0" w:tentative="0">
      <w:start w:val="1"/>
      <w:numFmt w:val="bullet"/>
      <w:lvlText w:val=""/>
      <w:lvlJc w:val="left"/>
      <w:pPr>
        <w:tabs>
          <w:tab w:val="left" w:pos="1571"/>
        </w:tabs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hint="default" w:ascii="Wingdings" w:hAnsi="Wingdings"/>
      </w:rPr>
    </w:lvl>
  </w:abstractNum>
  <w:abstractNum w:abstractNumId="7">
    <w:nsid w:val="50411894"/>
    <w:multiLevelType w:val="multilevel"/>
    <w:tmpl w:val="5041189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57"/>
  <w:doNotHyphenateCaps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61"/>
    <w:rsid w:val="000000E6"/>
    <w:rsid w:val="000010D2"/>
    <w:rsid w:val="000021F3"/>
    <w:rsid w:val="00002C43"/>
    <w:rsid w:val="0000341D"/>
    <w:rsid w:val="000039D0"/>
    <w:rsid w:val="00006C6F"/>
    <w:rsid w:val="0001185F"/>
    <w:rsid w:val="00012992"/>
    <w:rsid w:val="00013BA3"/>
    <w:rsid w:val="00013D66"/>
    <w:rsid w:val="000159B8"/>
    <w:rsid w:val="00021FF2"/>
    <w:rsid w:val="00023B07"/>
    <w:rsid w:val="000261D9"/>
    <w:rsid w:val="00026825"/>
    <w:rsid w:val="00027050"/>
    <w:rsid w:val="00027465"/>
    <w:rsid w:val="00027496"/>
    <w:rsid w:val="000308EA"/>
    <w:rsid w:val="00034947"/>
    <w:rsid w:val="00035292"/>
    <w:rsid w:val="00042C02"/>
    <w:rsid w:val="00044325"/>
    <w:rsid w:val="00044367"/>
    <w:rsid w:val="000447B1"/>
    <w:rsid w:val="0004513C"/>
    <w:rsid w:val="00045D4B"/>
    <w:rsid w:val="00045F99"/>
    <w:rsid w:val="00046677"/>
    <w:rsid w:val="000468F6"/>
    <w:rsid w:val="000478B5"/>
    <w:rsid w:val="00050251"/>
    <w:rsid w:val="00051AA0"/>
    <w:rsid w:val="00052A67"/>
    <w:rsid w:val="00053DD7"/>
    <w:rsid w:val="00054183"/>
    <w:rsid w:val="00056A02"/>
    <w:rsid w:val="00057E5A"/>
    <w:rsid w:val="00061322"/>
    <w:rsid w:val="000613F1"/>
    <w:rsid w:val="00061785"/>
    <w:rsid w:val="00064620"/>
    <w:rsid w:val="00066FAF"/>
    <w:rsid w:val="000700BB"/>
    <w:rsid w:val="00072657"/>
    <w:rsid w:val="000742B7"/>
    <w:rsid w:val="00076374"/>
    <w:rsid w:val="00080C65"/>
    <w:rsid w:val="00082713"/>
    <w:rsid w:val="00085626"/>
    <w:rsid w:val="000864D4"/>
    <w:rsid w:val="00086F2F"/>
    <w:rsid w:val="00091F79"/>
    <w:rsid w:val="00094827"/>
    <w:rsid w:val="00097F94"/>
    <w:rsid w:val="000A00F9"/>
    <w:rsid w:val="000A2D9A"/>
    <w:rsid w:val="000A337A"/>
    <w:rsid w:val="000A4607"/>
    <w:rsid w:val="000A48EC"/>
    <w:rsid w:val="000A6444"/>
    <w:rsid w:val="000B025F"/>
    <w:rsid w:val="000B131F"/>
    <w:rsid w:val="000B2E79"/>
    <w:rsid w:val="000B42AA"/>
    <w:rsid w:val="000B5C08"/>
    <w:rsid w:val="000B6712"/>
    <w:rsid w:val="000B7945"/>
    <w:rsid w:val="000C05C0"/>
    <w:rsid w:val="000C2675"/>
    <w:rsid w:val="000C5364"/>
    <w:rsid w:val="000C5D21"/>
    <w:rsid w:val="000C6FF0"/>
    <w:rsid w:val="000C725C"/>
    <w:rsid w:val="000D0122"/>
    <w:rsid w:val="000D0ED3"/>
    <w:rsid w:val="000D62E5"/>
    <w:rsid w:val="000D6389"/>
    <w:rsid w:val="000D63A0"/>
    <w:rsid w:val="000E046F"/>
    <w:rsid w:val="000E353F"/>
    <w:rsid w:val="000E6944"/>
    <w:rsid w:val="000E78B9"/>
    <w:rsid w:val="000F229D"/>
    <w:rsid w:val="000F6BF3"/>
    <w:rsid w:val="000F7B20"/>
    <w:rsid w:val="00100D07"/>
    <w:rsid w:val="00100D94"/>
    <w:rsid w:val="00100FDF"/>
    <w:rsid w:val="001020C6"/>
    <w:rsid w:val="00102236"/>
    <w:rsid w:val="001039CE"/>
    <w:rsid w:val="0010445D"/>
    <w:rsid w:val="00104852"/>
    <w:rsid w:val="00106D85"/>
    <w:rsid w:val="00110F3A"/>
    <w:rsid w:val="00111D1F"/>
    <w:rsid w:val="0011285E"/>
    <w:rsid w:val="00112A1B"/>
    <w:rsid w:val="00112F18"/>
    <w:rsid w:val="001131A3"/>
    <w:rsid w:val="001139C4"/>
    <w:rsid w:val="001150C9"/>
    <w:rsid w:val="001162C2"/>
    <w:rsid w:val="00116758"/>
    <w:rsid w:val="001169ED"/>
    <w:rsid w:val="00117ACC"/>
    <w:rsid w:val="00117D88"/>
    <w:rsid w:val="00121F12"/>
    <w:rsid w:val="00122BBA"/>
    <w:rsid w:val="00123287"/>
    <w:rsid w:val="001260D1"/>
    <w:rsid w:val="0012628F"/>
    <w:rsid w:val="00126B85"/>
    <w:rsid w:val="00127F2F"/>
    <w:rsid w:val="00127F8E"/>
    <w:rsid w:val="0013015E"/>
    <w:rsid w:val="00135EEC"/>
    <w:rsid w:val="00137AA4"/>
    <w:rsid w:val="00141AAF"/>
    <w:rsid w:val="00144C0D"/>
    <w:rsid w:val="00144DEE"/>
    <w:rsid w:val="001455A4"/>
    <w:rsid w:val="00146607"/>
    <w:rsid w:val="00147290"/>
    <w:rsid w:val="001475DA"/>
    <w:rsid w:val="00150511"/>
    <w:rsid w:val="00151AF2"/>
    <w:rsid w:val="001525BA"/>
    <w:rsid w:val="00152647"/>
    <w:rsid w:val="00152D6D"/>
    <w:rsid w:val="001551F0"/>
    <w:rsid w:val="001554C6"/>
    <w:rsid w:val="00155D60"/>
    <w:rsid w:val="0016306D"/>
    <w:rsid w:val="00164E46"/>
    <w:rsid w:val="00166817"/>
    <w:rsid w:val="00170B38"/>
    <w:rsid w:val="001721FC"/>
    <w:rsid w:val="00174744"/>
    <w:rsid w:val="00174AEC"/>
    <w:rsid w:val="00175A34"/>
    <w:rsid w:val="00176819"/>
    <w:rsid w:val="00177132"/>
    <w:rsid w:val="00177BA7"/>
    <w:rsid w:val="00182218"/>
    <w:rsid w:val="00182EF6"/>
    <w:rsid w:val="00183A88"/>
    <w:rsid w:val="001845F2"/>
    <w:rsid w:val="00186A04"/>
    <w:rsid w:val="001871A9"/>
    <w:rsid w:val="00190E27"/>
    <w:rsid w:val="00191F93"/>
    <w:rsid w:val="00195CE5"/>
    <w:rsid w:val="00196C57"/>
    <w:rsid w:val="001972F0"/>
    <w:rsid w:val="001A1191"/>
    <w:rsid w:val="001A19C6"/>
    <w:rsid w:val="001A4D58"/>
    <w:rsid w:val="001A4EF7"/>
    <w:rsid w:val="001A6D2C"/>
    <w:rsid w:val="001A7079"/>
    <w:rsid w:val="001A75E7"/>
    <w:rsid w:val="001B0350"/>
    <w:rsid w:val="001B1A5E"/>
    <w:rsid w:val="001B2247"/>
    <w:rsid w:val="001B39B5"/>
    <w:rsid w:val="001B63FC"/>
    <w:rsid w:val="001B7BF2"/>
    <w:rsid w:val="001B7BFB"/>
    <w:rsid w:val="001C0A3B"/>
    <w:rsid w:val="001C1106"/>
    <w:rsid w:val="001C1644"/>
    <w:rsid w:val="001C1F6F"/>
    <w:rsid w:val="001C291C"/>
    <w:rsid w:val="001C3A0D"/>
    <w:rsid w:val="001C602F"/>
    <w:rsid w:val="001D044D"/>
    <w:rsid w:val="001D2A47"/>
    <w:rsid w:val="001D30A9"/>
    <w:rsid w:val="001D6870"/>
    <w:rsid w:val="001D7E8E"/>
    <w:rsid w:val="001E4BCD"/>
    <w:rsid w:val="001E4D5E"/>
    <w:rsid w:val="001F034A"/>
    <w:rsid w:val="001F0735"/>
    <w:rsid w:val="001F154C"/>
    <w:rsid w:val="001F18AE"/>
    <w:rsid w:val="001F1D90"/>
    <w:rsid w:val="001F204C"/>
    <w:rsid w:val="001F7FD1"/>
    <w:rsid w:val="00201976"/>
    <w:rsid w:val="00201C68"/>
    <w:rsid w:val="002039B4"/>
    <w:rsid w:val="00203FF1"/>
    <w:rsid w:val="00205DBA"/>
    <w:rsid w:val="00206C56"/>
    <w:rsid w:val="002123E8"/>
    <w:rsid w:val="00213BF4"/>
    <w:rsid w:val="00214F4C"/>
    <w:rsid w:val="002162ED"/>
    <w:rsid w:val="002173B6"/>
    <w:rsid w:val="002204F9"/>
    <w:rsid w:val="00221756"/>
    <w:rsid w:val="00223949"/>
    <w:rsid w:val="00223C05"/>
    <w:rsid w:val="00225266"/>
    <w:rsid w:val="00230BF4"/>
    <w:rsid w:val="002348DA"/>
    <w:rsid w:val="00234AF9"/>
    <w:rsid w:val="00234C75"/>
    <w:rsid w:val="00234E8A"/>
    <w:rsid w:val="00235B5D"/>
    <w:rsid w:val="002365FF"/>
    <w:rsid w:val="00242C49"/>
    <w:rsid w:val="00243A8C"/>
    <w:rsid w:val="002528DE"/>
    <w:rsid w:val="00252D5A"/>
    <w:rsid w:val="002544D5"/>
    <w:rsid w:val="00255C45"/>
    <w:rsid w:val="00256122"/>
    <w:rsid w:val="00256D9D"/>
    <w:rsid w:val="00257AD4"/>
    <w:rsid w:val="00257DFE"/>
    <w:rsid w:val="00260390"/>
    <w:rsid w:val="00261E67"/>
    <w:rsid w:val="00267744"/>
    <w:rsid w:val="00272490"/>
    <w:rsid w:val="002739AB"/>
    <w:rsid w:val="002755D0"/>
    <w:rsid w:val="00277F26"/>
    <w:rsid w:val="002806FE"/>
    <w:rsid w:val="00280A55"/>
    <w:rsid w:val="00282369"/>
    <w:rsid w:val="00282401"/>
    <w:rsid w:val="002825EA"/>
    <w:rsid w:val="0028379E"/>
    <w:rsid w:val="002873D3"/>
    <w:rsid w:val="00287FF8"/>
    <w:rsid w:val="0029108B"/>
    <w:rsid w:val="00291995"/>
    <w:rsid w:val="00292949"/>
    <w:rsid w:val="00295681"/>
    <w:rsid w:val="00295797"/>
    <w:rsid w:val="002A1D5E"/>
    <w:rsid w:val="002A315E"/>
    <w:rsid w:val="002A559D"/>
    <w:rsid w:val="002A6DB0"/>
    <w:rsid w:val="002A7FD8"/>
    <w:rsid w:val="002B15AE"/>
    <w:rsid w:val="002B190E"/>
    <w:rsid w:val="002B46DA"/>
    <w:rsid w:val="002B4F6A"/>
    <w:rsid w:val="002B6B66"/>
    <w:rsid w:val="002C2782"/>
    <w:rsid w:val="002C3979"/>
    <w:rsid w:val="002C5A60"/>
    <w:rsid w:val="002C5CD7"/>
    <w:rsid w:val="002C62A2"/>
    <w:rsid w:val="002C7768"/>
    <w:rsid w:val="002D130B"/>
    <w:rsid w:val="002D1B96"/>
    <w:rsid w:val="002D2EC4"/>
    <w:rsid w:val="002D35FF"/>
    <w:rsid w:val="002D3E2F"/>
    <w:rsid w:val="002D421D"/>
    <w:rsid w:val="002D581D"/>
    <w:rsid w:val="002D7239"/>
    <w:rsid w:val="002E20B2"/>
    <w:rsid w:val="002E401E"/>
    <w:rsid w:val="002E4F49"/>
    <w:rsid w:val="002F074B"/>
    <w:rsid w:val="002F4594"/>
    <w:rsid w:val="002F5BD4"/>
    <w:rsid w:val="002F5D53"/>
    <w:rsid w:val="002F5DCA"/>
    <w:rsid w:val="002F761D"/>
    <w:rsid w:val="00300C07"/>
    <w:rsid w:val="003029B4"/>
    <w:rsid w:val="00307C43"/>
    <w:rsid w:val="00307E24"/>
    <w:rsid w:val="00307FC4"/>
    <w:rsid w:val="00310430"/>
    <w:rsid w:val="0031046E"/>
    <w:rsid w:val="00310AF0"/>
    <w:rsid w:val="0031719A"/>
    <w:rsid w:val="00317900"/>
    <w:rsid w:val="00320028"/>
    <w:rsid w:val="00321CE0"/>
    <w:rsid w:val="00322467"/>
    <w:rsid w:val="0032315C"/>
    <w:rsid w:val="00323751"/>
    <w:rsid w:val="00324F50"/>
    <w:rsid w:val="003264AD"/>
    <w:rsid w:val="00326564"/>
    <w:rsid w:val="0033027B"/>
    <w:rsid w:val="00333C1A"/>
    <w:rsid w:val="00333E2D"/>
    <w:rsid w:val="00340710"/>
    <w:rsid w:val="00341338"/>
    <w:rsid w:val="0034487A"/>
    <w:rsid w:val="00346765"/>
    <w:rsid w:val="003512CF"/>
    <w:rsid w:val="00354F63"/>
    <w:rsid w:val="00355409"/>
    <w:rsid w:val="00356F56"/>
    <w:rsid w:val="00356FF3"/>
    <w:rsid w:val="00357370"/>
    <w:rsid w:val="00357BAE"/>
    <w:rsid w:val="00363609"/>
    <w:rsid w:val="00363F70"/>
    <w:rsid w:val="00366C61"/>
    <w:rsid w:val="00366E61"/>
    <w:rsid w:val="00367014"/>
    <w:rsid w:val="003702AF"/>
    <w:rsid w:val="00374A51"/>
    <w:rsid w:val="0037540F"/>
    <w:rsid w:val="00375998"/>
    <w:rsid w:val="003778A2"/>
    <w:rsid w:val="0038165F"/>
    <w:rsid w:val="00384194"/>
    <w:rsid w:val="00384EE3"/>
    <w:rsid w:val="003870B4"/>
    <w:rsid w:val="00387153"/>
    <w:rsid w:val="003873B3"/>
    <w:rsid w:val="00387438"/>
    <w:rsid w:val="003874EA"/>
    <w:rsid w:val="003905EE"/>
    <w:rsid w:val="003906DA"/>
    <w:rsid w:val="00390CD2"/>
    <w:rsid w:val="003924E8"/>
    <w:rsid w:val="00393F4A"/>
    <w:rsid w:val="00394AF8"/>
    <w:rsid w:val="00394F7C"/>
    <w:rsid w:val="003A3026"/>
    <w:rsid w:val="003A5058"/>
    <w:rsid w:val="003A6337"/>
    <w:rsid w:val="003A6567"/>
    <w:rsid w:val="003A7D05"/>
    <w:rsid w:val="003B0C39"/>
    <w:rsid w:val="003B0DF9"/>
    <w:rsid w:val="003B1223"/>
    <w:rsid w:val="003B19B3"/>
    <w:rsid w:val="003B1F1E"/>
    <w:rsid w:val="003C015C"/>
    <w:rsid w:val="003C06A9"/>
    <w:rsid w:val="003C0815"/>
    <w:rsid w:val="003C2766"/>
    <w:rsid w:val="003C28AB"/>
    <w:rsid w:val="003C2EB9"/>
    <w:rsid w:val="003C2FBB"/>
    <w:rsid w:val="003C52F1"/>
    <w:rsid w:val="003C7C3E"/>
    <w:rsid w:val="003D679C"/>
    <w:rsid w:val="003D6EA8"/>
    <w:rsid w:val="003E0465"/>
    <w:rsid w:val="003E167F"/>
    <w:rsid w:val="003E3D28"/>
    <w:rsid w:val="003E4AF4"/>
    <w:rsid w:val="003E5328"/>
    <w:rsid w:val="003E6952"/>
    <w:rsid w:val="003E6AB0"/>
    <w:rsid w:val="003E6C69"/>
    <w:rsid w:val="003F0DBE"/>
    <w:rsid w:val="003F3F2D"/>
    <w:rsid w:val="003F43DA"/>
    <w:rsid w:val="003F5769"/>
    <w:rsid w:val="003F6560"/>
    <w:rsid w:val="003F66D1"/>
    <w:rsid w:val="003F747F"/>
    <w:rsid w:val="00400FDC"/>
    <w:rsid w:val="004038D5"/>
    <w:rsid w:val="00405511"/>
    <w:rsid w:val="0041350D"/>
    <w:rsid w:val="00416829"/>
    <w:rsid w:val="0041741A"/>
    <w:rsid w:val="004223B2"/>
    <w:rsid w:val="004240C9"/>
    <w:rsid w:val="0042413F"/>
    <w:rsid w:val="00425071"/>
    <w:rsid w:val="00426882"/>
    <w:rsid w:val="0043030D"/>
    <w:rsid w:val="0043037D"/>
    <w:rsid w:val="004306CF"/>
    <w:rsid w:val="004319ED"/>
    <w:rsid w:val="00432A53"/>
    <w:rsid w:val="00432C10"/>
    <w:rsid w:val="00434E1A"/>
    <w:rsid w:val="00434F4B"/>
    <w:rsid w:val="00436015"/>
    <w:rsid w:val="0044041A"/>
    <w:rsid w:val="004408DB"/>
    <w:rsid w:val="00441837"/>
    <w:rsid w:val="00442C0E"/>
    <w:rsid w:val="00443FA6"/>
    <w:rsid w:val="00444291"/>
    <w:rsid w:val="00453524"/>
    <w:rsid w:val="00456193"/>
    <w:rsid w:val="00457394"/>
    <w:rsid w:val="00457AD5"/>
    <w:rsid w:val="004608F5"/>
    <w:rsid w:val="00460B31"/>
    <w:rsid w:val="00460E74"/>
    <w:rsid w:val="0046321C"/>
    <w:rsid w:val="00463953"/>
    <w:rsid w:val="00463F9D"/>
    <w:rsid w:val="00464D2A"/>
    <w:rsid w:val="00465AA8"/>
    <w:rsid w:val="004714E4"/>
    <w:rsid w:val="00477FAA"/>
    <w:rsid w:val="00483137"/>
    <w:rsid w:val="00483B71"/>
    <w:rsid w:val="00484BDF"/>
    <w:rsid w:val="004855FA"/>
    <w:rsid w:val="00491EA4"/>
    <w:rsid w:val="00493883"/>
    <w:rsid w:val="00493CBC"/>
    <w:rsid w:val="00494CD5"/>
    <w:rsid w:val="00497028"/>
    <w:rsid w:val="004A1174"/>
    <w:rsid w:val="004A609C"/>
    <w:rsid w:val="004A69A6"/>
    <w:rsid w:val="004B16FF"/>
    <w:rsid w:val="004B6020"/>
    <w:rsid w:val="004B7AF0"/>
    <w:rsid w:val="004C0D6A"/>
    <w:rsid w:val="004C2323"/>
    <w:rsid w:val="004C2D88"/>
    <w:rsid w:val="004C48F6"/>
    <w:rsid w:val="004C735F"/>
    <w:rsid w:val="004C742C"/>
    <w:rsid w:val="004D2AD1"/>
    <w:rsid w:val="004D546F"/>
    <w:rsid w:val="004D5FAA"/>
    <w:rsid w:val="004E0DB9"/>
    <w:rsid w:val="004E2046"/>
    <w:rsid w:val="004E290A"/>
    <w:rsid w:val="004E3DF6"/>
    <w:rsid w:val="004E574C"/>
    <w:rsid w:val="004E5B90"/>
    <w:rsid w:val="004E7F93"/>
    <w:rsid w:val="004F13AD"/>
    <w:rsid w:val="004F253F"/>
    <w:rsid w:val="004F30DB"/>
    <w:rsid w:val="004F31E5"/>
    <w:rsid w:val="004F4E29"/>
    <w:rsid w:val="004F5404"/>
    <w:rsid w:val="004F5724"/>
    <w:rsid w:val="004F57F4"/>
    <w:rsid w:val="004F796D"/>
    <w:rsid w:val="00500AFA"/>
    <w:rsid w:val="0050254A"/>
    <w:rsid w:val="00502D0F"/>
    <w:rsid w:val="00503734"/>
    <w:rsid w:val="00504389"/>
    <w:rsid w:val="005049B0"/>
    <w:rsid w:val="005078E3"/>
    <w:rsid w:val="00507AC4"/>
    <w:rsid w:val="005113A4"/>
    <w:rsid w:val="00513897"/>
    <w:rsid w:val="00516C74"/>
    <w:rsid w:val="00523748"/>
    <w:rsid w:val="0052522B"/>
    <w:rsid w:val="005261E1"/>
    <w:rsid w:val="00534851"/>
    <w:rsid w:val="00534B27"/>
    <w:rsid w:val="00536089"/>
    <w:rsid w:val="005360C4"/>
    <w:rsid w:val="00540C10"/>
    <w:rsid w:val="005410D1"/>
    <w:rsid w:val="00547CB0"/>
    <w:rsid w:val="00550563"/>
    <w:rsid w:val="00551466"/>
    <w:rsid w:val="00552EEC"/>
    <w:rsid w:val="005550A7"/>
    <w:rsid w:val="005554FE"/>
    <w:rsid w:val="00560932"/>
    <w:rsid w:val="0056210D"/>
    <w:rsid w:val="00562173"/>
    <w:rsid w:val="00562FA7"/>
    <w:rsid w:val="005635F5"/>
    <w:rsid w:val="0056396B"/>
    <w:rsid w:val="005648F3"/>
    <w:rsid w:val="00564FA5"/>
    <w:rsid w:val="00567F76"/>
    <w:rsid w:val="005722ED"/>
    <w:rsid w:val="00572584"/>
    <w:rsid w:val="00574D97"/>
    <w:rsid w:val="00576E01"/>
    <w:rsid w:val="0057793B"/>
    <w:rsid w:val="00577D24"/>
    <w:rsid w:val="00580430"/>
    <w:rsid w:val="00580C80"/>
    <w:rsid w:val="0058171C"/>
    <w:rsid w:val="005846BC"/>
    <w:rsid w:val="00586702"/>
    <w:rsid w:val="00586C9C"/>
    <w:rsid w:val="00590874"/>
    <w:rsid w:val="00592746"/>
    <w:rsid w:val="00594007"/>
    <w:rsid w:val="00594151"/>
    <w:rsid w:val="005968C4"/>
    <w:rsid w:val="005A027A"/>
    <w:rsid w:val="005A062E"/>
    <w:rsid w:val="005A165C"/>
    <w:rsid w:val="005A1C81"/>
    <w:rsid w:val="005A3BD5"/>
    <w:rsid w:val="005A519B"/>
    <w:rsid w:val="005A6792"/>
    <w:rsid w:val="005B0401"/>
    <w:rsid w:val="005B1068"/>
    <w:rsid w:val="005B1649"/>
    <w:rsid w:val="005B2FB4"/>
    <w:rsid w:val="005B307E"/>
    <w:rsid w:val="005B4799"/>
    <w:rsid w:val="005B65ED"/>
    <w:rsid w:val="005B7B87"/>
    <w:rsid w:val="005C3B5A"/>
    <w:rsid w:val="005C3CA9"/>
    <w:rsid w:val="005C7EAE"/>
    <w:rsid w:val="005C7EF8"/>
    <w:rsid w:val="005D151A"/>
    <w:rsid w:val="005D1A20"/>
    <w:rsid w:val="005D2BE8"/>
    <w:rsid w:val="005D4C18"/>
    <w:rsid w:val="005E1A65"/>
    <w:rsid w:val="005E233E"/>
    <w:rsid w:val="005E4B9E"/>
    <w:rsid w:val="005E5659"/>
    <w:rsid w:val="005E70DE"/>
    <w:rsid w:val="005F32EB"/>
    <w:rsid w:val="005F4ABA"/>
    <w:rsid w:val="005F4DA9"/>
    <w:rsid w:val="005F4FE0"/>
    <w:rsid w:val="005F6A41"/>
    <w:rsid w:val="005F6CF2"/>
    <w:rsid w:val="00611EFF"/>
    <w:rsid w:val="0062153C"/>
    <w:rsid w:val="006217CD"/>
    <w:rsid w:val="00621F29"/>
    <w:rsid w:val="006228B8"/>
    <w:rsid w:val="00622BC3"/>
    <w:rsid w:val="006252BB"/>
    <w:rsid w:val="00627A6A"/>
    <w:rsid w:val="0063019D"/>
    <w:rsid w:val="00633590"/>
    <w:rsid w:val="0063533D"/>
    <w:rsid w:val="0063582C"/>
    <w:rsid w:val="00641687"/>
    <w:rsid w:val="00642BD2"/>
    <w:rsid w:val="00644095"/>
    <w:rsid w:val="00644377"/>
    <w:rsid w:val="00644A67"/>
    <w:rsid w:val="0064541B"/>
    <w:rsid w:val="00650906"/>
    <w:rsid w:val="00652E6C"/>
    <w:rsid w:val="006540D2"/>
    <w:rsid w:val="006541D2"/>
    <w:rsid w:val="00655400"/>
    <w:rsid w:val="00662333"/>
    <w:rsid w:val="00662757"/>
    <w:rsid w:val="00665E35"/>
    <w:rsid w:val="00666202"/>
    <w:rsid w:val="00666667"/>
    <w:rsid w:val="006707A9"/>
    <w:rsid w:val="00673C47"/>
    <w:rsid w:val="0067504A"/>
    <w:rsid w:val="00676969"/>
    <w:rsid w:val="006813C7"/>
    <w:rsid w:val="0068197E"/>
    <w:rsid w:val="00683305"/>
    <w:rsid w:val="00684BA5"/>
    <w:rsid w:val="00685F2C"/>
    <w:rsid w:val="00687B26"/>
    <w:rsid w:val="00691472"/>
    <w:rsid w:val="0069184D"/>
    <w:rsid w:val="00692148"/>
    <w:rsid w:val="006928C9"/>
    <w:rsid w:val="00693BD6"/>
    <w:rsid w:val="00697B45"/>
    <w:rsid w:val="006A09E3"/>
    <w:rsid w:val="006A0CA5"/>
    <w:rsid w:val="006A1769"/>
    <w:rsid w:val="006A3AB2"/>
    <w:rsid w:val="006B06CF"/>
    <w:rsid w:val="006B0B96"/>
    <w:rsid w:val="006B26C8"/>
    <w:rsid w:val="006B5323"/>
    <w:rsid w:val="006C1285"/>
    <w:rsid w:val="006C530F"/>
    <w:rsid w:val="006C630B"/>
    <w:rsid w:val="006C6950"/>
    <w:rsid w:val="006D0B00"/>
    <w:rsid w:val="006D1E20"/>
    <w:rsid w:val="006D261D"/>
    <w:rsid w:val="006D29D8"/>
    <w:rsid w:val="006D36E9"/>
    <w:rsid w:val="006D46BC"/>
    <w:rsid w:val="006D5676"/>
    <w:rsid w:val="006D57B9"/>
    <w:rsid w:val="006E3920"/>
    <w:rsid w:val="006E3FFE"/>
    <w:rsid w:val="006E6643"/>
    <w:rsid w:val="006F0846"/>
    <w:rsid w:val="006F173E"/>
    <w:rsid w:val="006F3222"/>
    <w:rsid w:val="006F608E"/>
    <w:rsid w:val="006F742F"/>
    <w:rsid w:val="007039A0"/>
    <w:rsid w:val="007076CF"/>
    <w:rsid w:val="00707E6D"/>
    <w:rsid w:val="00707F14"/>
    <w:rsid w:val="00711AE4"/>
    <w:rsid w:val="007131A6"/>
    <w:rsid w:val="007151B7"/>
    <w:rsid w:val="007164D9"/>
    <w:rsid w:val="007222ED"/>
    <w:rsid w:val="007246ED"/>
    <w:rsid w:val="00724DE5"/>
    <w:rsid w:val="0072741B"/>
    <w:rsid w:val="007306D9"/>
    <w:rsid w:val="00733E82"/>
    <w:rsid w:val="007355FD"/>
    <w:rsid w:val="007426FE"/>
    <w:rsid w:val="00742C49"/>
    <w:rsid w:val="0074557C"/>
    <w:rsid w:val="00745EC3"/>
    <w:rsid w:val="00746677"/>
    <w:rsid w:val="0074707D"/>
    <w:rsid w:val="00752FDF"/>
    <w:rsid w:val="007531A6"/>
    <w:rsid w:val="007561D8"/>
    <w:rsid w:val="00757630"/>
    <w:rsid w:val="007623CB"/>
    <w:rsid w:val="00762422"/>
    <w:rsid w:val="00762C2B"/>
    <w:rsid w:val="00763000"/>
    <w:rsid w:val="007642D5"/>
    <w:rsid w:val="00764BF0"/>
    <w:rsid w:val="007650B0"/>
    <w:rsid w:val="007650E6"/>
    <w:rsid w:val="007661C5"/>
    <w:rsid w:val="00767427"/>
    <w:rsid w:val="00767F9E"/>
    <w:rsid w:val="0077006A"/>
    <w:rsid w:val="00771816"/>
    <w:rsid w:val="00772C9A"/>
    <w:rsid w:val="0078048B"/>
    <w:rsid w:val="00783494"/>
    <w:rsid w:val="00783ED9"/>
    <w:rsid w:val="007864A5"/>
    <w:rsid w:val="007868E6"/>
    <w:rsid w:val="00786D3D"/>
    <w:rsid w:val="0078754F"/>
    <w:rsid w:val="00792055"/>
    <w:rsid w:val="00793FD4"/>
    <w:rsid w:val="007941A5"/>
    <w:rsid w:val="00794412"/>
    <w:rsid w:val="007A0A3C"/>
    <w:rsid w:val="007A1DA3"/>
    <w:rsid w:val="007A3019"/>
    <w:rsid w:val="007A3C51"/>
    <w:rsid w:val="007A5202"/>
    <w:rsid w:val="007A64E5"/>
    <w:rsid w:val="007A691F"/>
    <w:rsid w:val="007A6A15"/>
    <w:rsid w:val="007A71C0"/>
    <w:rsid w:val="007A758A"/>
    <w:rsid w:val="007B16F0"/>
    <w:rsid w:val="007B1AFD"/>
    <w:rsid w:val="007B1BE0"/>
    <w:rsid w:val="007B36B0"/>
    <w:rsid w:val="007B3F5E"/>
    <w:rsid w:val="007B4717"/>
    <w:rsid w:val="007B54FF"/>
    <w:rsid w:val="007C0122"/>
    <w:rsid w:val="007C0758"/>
    <w:rsid w:val="007C1AEF"/>
    <w:rsid w:val="007C2AA4"/>
    <w:rsid w:val="007C75FC"/>
    <w:rsid w:val="007C76EE"/>
    <w:rsid w:val="007D24AF"/>
    <w:rsid w:val="007D2E04"/>
    <w:rsid w:val="007D5167"/>
    <w:rsid w:val="007D561C"/>
    <w:rsid w:val="007D62E8"/>
    <w:rsid w:val="007E1444"/>
    <w:rsid w:val="007E1DD9"/>
    <w:rsid w:val="007E22E3"/>
    <w:rsid w:val="007E23F7"/>
    <w:rsid w:val="007E25B4"/>
    <w:rsid w:val="007E697D"/>
    <w:rsid w:val="007E6F0A"/>
    <w:rsid w:val="007F03E0"/>
    <w:rsid w:val="007F1E8B"/>
    <w:rsid w:val="007F32B7"/>
    <w:rsid w:val="007F5D40"/>
    <w:rsid w:val="008000A3"/>
    <w:rsid w:val="0080228E"/>
    <w:rsid w:val="00804D33"/>
    <w:rsid w:val="008078BD"/>
    <w:rsid w:val="00810825"/>
    <w:rsid w:val="00810D04"/>
    <w:rsid w:val="00810D97"/>
    <w:rsid w:val="008126FF"/>
    <w:rsid w:val="008232B8"/>
    <w:rsid w:val="008254B7"/>
    <w:rsid w:val="008273B7"/>
    <w:rsid w:val="00830F4E"/>
    <w:rsid w:val="00833008"/>
    <w:rsid w:val="00835E55"/>
    <w:rsid w:val="0083705B"/>
    <w:rsid w:val="0084090B"/>
    <w:rsid w:val="00840EE6"/>
    <w:rsid w:val="008411CE"/>
    <w:rsid w:val="008445FB"/>
    <w:rsid w:val="00845198"/>
    <w:rsid w:val="00846917"/>
    <w:rsid w:val="00847C8E"/>
    <w:rsid w:val="008513FC"/>
    <w:rsid w:val="00851D1B"/>
    <w:rsid w:val="00852FF7"/>
    <w:rsid w:val="008543B1"/>
    <w:rsid w:val="008548DB"/>
    <w:rsid w:val="00861645"/>
    <w:rsid w:val="00861980"/>
    <w:rsid w:val="00865753"/>
    <w:rsid w:val="00867118"/>
    <w:rsid w:val="0087036B"/>
    <w:rsid w:val="00873061"/>
    <w:rsid w:val="008734C3"/>
    <w:rsid w:val="008754CB"/>
    <w:rsid w:val="008755DB"/>
    <w:rsid w:val="008759C8"/>
    <w:rsid w:val="00875F6C"/>
    <w:rsid w:val="0087650A"/>
    <w:rsid w:val="008800E9"/>
    <w:rsid w:val="008834F5"/>
    <w:rsid w:val="00886E9E"/>
    <w:rsid w:val="008901FF"/>
    <w:rsid w:val="008909B0"/>
    <w:rsid w:val="00890B38"/>
    <w:rsid w:val="00890FEE"/>
    <w:rsid w:val="00892579"/>
    <w:rsid w:val="008939CA"/>
    <w:rsid w:val="00893AF1"/>
    <w:rsid w:val="00897748"/>
    <w:rsid w:val="008A3CF5"/>
    <w:rsid w:val="008A6294"/>
    <w:rsid w:val="008A695F"/>
    <w:rsid w:val="008B0000"/>
    <w:rsid w:val="008B01BD"/>
    <w:rsid w:val="008B2843"/>
    <w:rsid w:val="008B2D05"/>
    <w:rsid w:val="008B3CF0"/>
    <w:rsid w:val="008B3CF1"/>
    <w:rsid w:val="008B47DF"/>
    <w:rsid w:val="008B49B1"/>
    <w:rsid w:val="008B62AF"/>
    <w:rsid w:val="008C342C"/>
    <w:rsid w:val="008C46DA"/>
    <w:rsid w:val="008C46E0"/>
    <w:rsid w:val="008C5CD4"/>
    <w:rsid w:val="008C6684"/>
    <w:rsid w:val="008D039F"/>
    <w:rsid w:val="008D1139"/>
    <w:rsid w:val="008D4DB5"/>
    <w:rsid w:val="008D6028"/>
    <w:rsid w:val="008D60D1"/>
    <w:rsid w:val="008D624B"/>
    <w:rsid w:val="008D6323"/>
    <w:rsid w:val="008E0ECD"/>
    <w:rsid w:val="008E50F9"/>
    <w:rsid w:val="008E54A7"/>
    <w:rsid w:val="008F025E"/>
    <w:rsid w:val="008F0DB6"/>
    <w:rsid w:val="008F0DD4"/>
    <w:rsid w:val="008F1814"/>
    <w:rsid w:val="008F1F33"/>
    <w:rsid w:val="008F5305"/>
    <w:rsid w:val="008F7DFD"/>
    <w:rsid w:val="00900BBE"/>
    <w:rsid w:val="00902A39"/>
    <w:rsid w:val="00904F80"/>
    <w:rsid w:val="00905376"/>
    <w:rsid w:val="0091022D"/>
    <w:rsid w:val="00911913"/>
    <w:rsid w:val="00911A11"/>
    <w:rsid w:val="00911F99"/>
    <w:rsid w:val="00914D97"/>
    <w:rsid w:val="009177CA"/>
    <w:rsid w:val="00917C45"/>
    <w:rsid w:val="00917F3F"/>
    <w:rsid w:val="00927609"/>
    <w:rsid w:val="00932B4E"/>
    <w:rsid w:val="0093316C"/>
    <w:rsid w:val="00934EA6"/>
    <w:rsid w:val="009357E1"/>
    <w:rsid w:val="00940BB9"/>
    <w:rsid w:val="00940F76"/>
    <w:rsid w:val="009413A5"/>
    <w:rsid w:val="0094221E"/>
    <w:rsid w:val="00942ECF"/>
    <w:rsid w:val="00944EBB"/>
    <w:rsid w:val="00945684"/>
    <w:rsid w:val="00945A81"/>
    <w:rsid w:val="00950728"/>
    <w:rsid w:val="00951332"/>
    <w:rsid w:val="0095247C"/>
    <w:rsid w:val="00954BD0"/>
    <w:rsid w:val="00955389"/>
    <w:rsid w:val="00956681"/>
    <w:rsid w:val="00957692"/>
    <w:rsid w:val="00962274"/>
    <w:rsid w:val="009634FD"/>
    <w:rsid w:val="00965933"/>
    <w:rsid w:val="0097119E"/>
    <w:rsid w:val="009717ED"/>
    <w:rsid w:val="009732A1"/>
    <w:rsid w:val="00973DBA"/>
    <w:rsid w:val="009771D8"/>
    <w:rsid w:val="00977BCD"/>
    <w:rsid w:val="00977F1C"/>
    <w:rsid w:val="009803D8"/>
    <w:rsid w:val="009804D9"/>
    <w:rsid w:val="00982FCF"/>
    <w:rsid w:val="0098469D"/>
    <w:rsid w:val="009868BA"/>
    <w:rsid w:val="00986E1D"/>
    <w:rsid w:val="0098708A"/>
    <w:rsid w:val="00987126"/>
    <w:rsid w:val="00991E4A"/>
    <w:rsid w:val="00992BB0"/>
    <w:rsid w:val="0099375F"/>
    <w:rsid w:val="00994B08"/>
    <w:rsid w:val="009968A2"/>
    <w:rsid w:val="009A009F"/>
    <w:rsid w:val="009A1E7E"/>
    <w:rsid w:val="009A2F98"/>
    <w:rsid w:val="009A4373"/>
    <w:rsid w:val="009A4900"/>
    <w:rsid w:val="009A697C"/>
    <w:rsid w:val="009B2761"/>
    <w:rsid w:val="009B2CE6"/>
    <w:rsid w:val="009B5E10"/>
    <w:rsid w:val="009B62A0"/>
    <w:rsid w:val="009C0522"/>
    <w:rsid w:val="009C324C"/>
    <w:rsid w:val="009C36B1"/>
    <w:rsid w:val="009C4807"/>
    <w:rsid w:val="009C5427"/>
    <w:rsid w:val="009C71D5"/>
    <w:rsid w:val="009D05E5"/>
    <w:rsid w:val="009D1B22"/>
    <w:rsid w:val="009D2CD4"/>
    <w:rsid w:val="009D345F"/>
    <w:rsid w:val="009D43B2"/>
    <w:rsid w:val="009D57F6"/>
    <w:rsid w:val="009D6F30"/>
    <w:rsid w:val="009D7FE3"/>
    <w:rsid w:val="009E0176"/>
    <w:rsid w:val="009E060A"/>
    <w:rsid w:val="009E182C"/>
    <w:rsid w:val="009E5975"/>
    <w:rsid w:val="009E64F1"/>
    <w:rsid w:val="009F0174"/>
    <w:rsid w:val="009F0185"/>
    <w:rsid w:val="009F335A"/>
    <w:rsid w:val="009F35CD"/>
    <w:rsid w:val="009F35F3"/>
    <w:rsid w:val="009F4ECB"/>
    <w:rsid w:val="009F6137"/>
    <w:rsid w:val="00A00425"/>
    <w:rsid w:val="00A00FAC"/>
    <w:rsid w:val="00A03EAC"/>
    <w:rsid w:val="00A0524A"/>
    <w:rsid w:val="00A062F1"/>
    <w:rsid w:val="00A067EE"/>
    <w:rsid w:val="00A07539"/>
    <w:rsid w:val="00A10049"/>
    <w:rsid w:val="00A11128"/>
    <w:rsid w:val="00A119A6"/>
    <w:rsid w:val="00A138B3"/>
    <w:rsid w:val="00A14CDE"/>
    <w:rsid w:val="00A15BB0"/>
    <w:rsid w:val="00A17796"/>
    <w:rsid w:val="00A20985"/>
    <w:rsid w:val="00A20DB0"/>
    <w:rsid w:val="00A220D7"/>
    <w:rsid w:val="00A23AEE"/>
    <w:rsid w:val="00A23FD6"/>
    <w:rsid w:val="00A25123"/>
    <w:rsid w:val="00A25761"/>
    <w:rsid w:val="00A26352"/>
    <w:rsid w:val="00A26775"/>
    <w:rsid w:val="00A30060"/>
    <w:rsid w:val="00A30257"/>
    <w:rsid w:val="00A31043"/>
    <w:rsid w:val="00A3254B"/>
    <w:rsid w:val="00A361BA"/>
    <w:rsid w:val="00A36B84"/>
    <w:rsid w:val="00A3715E"/>
    <w:rsid w:val="00A401EA"/>
    <w:rsid w:val="00A40285"/>
    <w:rsid w:val="00A43AC5"/>
    <w:rsid w:val="00A442DD"/>
    <w:rsid w:val="00A445A2"/>
    <w:rsid w:val="00A4537F"/>
    <w:rsid w:val="00A45B8C"/>
    <w:rsid w:val="00A479DD"/>
    <w:rsid w:val="00A51B6B"/>
    <w:rsid w:val="00A51DE3"/>
    <w:rsid w:val="00A53C1B"/>
    <w:rsid w:val="00A54277"/>
    <w:rsid w:val="00A5483A"/>
    <w:rsid w:val="00A554BD"/>
    <w:rsid w:val="00A568EB"/>
    <w:rsid w:val="00A5735D"/>
    <w:rsid w:val="00A6195E"/>
    <w:rsid w:val="00A62C03"/>
    <w:rsid w:val="00A637D2"/>
    <w:rsid w:val="00A667D1"/>
    <w:rsid w:val="00A6747E"/>
    <w:rsid w:val="00A679CF"/>
    <w:rsid w:val="00A7291F"/>
    <w:rsid w:val="00A7399E"/>
    <w:rsid w:val="00A73B52"/>
    <w:rsid w:val="00A754E4"/>
    <w:rsid w:val="00A775F7"/>
    <w:rsid w:val="00A77E40"/>
    <w:rsid w:val="00A77EE1"/>
    <w:rsid w:val="00A77F6A"/>
    <w:rsid w:val="00A8045F"/>
    <w:rsid w:val="00A81DB8"/>
    <w:rsid w:val="00A84382"/>
    <w:rsid w:val="00A8456E"/>
    <w:rsid w:val="00A84E50"/>
    <w:rsid w:val="00A8538F"/>
    <w:rsid w:val="00A864A5"/>
    <w:rsid w:val="00A86AB7"/>
    <w:rsid w:val="00A87703"/>
    <w:rsid w:val="00A907FB"/>
    <w:rsid w:val="00A909F6"/>
    <w:rsid w:val="00A91655"/>
    <w:rsid w:val="00A92E92"/>
    <w:rsid w:val="00A955F4"/>
    <w:rsid w:val="00AA344E"/>
    <w:rsid w:val="00AA7A0E"/>
    <w:rsid w:val="00AA7A7B"/>
    <w:rsid w:val="00AB123C"/>
    <w:rsid w:val="00AB224C"/>
    <w:rsid w:val="00AB7611"/>
    <w:rsid w:val="00AC3F19"/>
    <w:rsid w:val="00AC407C"/>
    <w:rsid w:val="00AC5083"/>
    <w:rsid w:val="00AC5EC3"/>
    <w:rsid w:val="00AC7DDB"/>
    <w:rsid w:val="00AD0F3B"/>
    <w:rsid w:val="00AD0F5E"/>
    <w:rsid w:val="00AD0F7F"/>
    <w:rsid w:val="00AD2A36"/>
    <w:rsid w:val="00AD45F6"/>
    <w:rsid w:val="00AD5B62"/>
    <w:rsid w:val="00AD7C86"/>
    <w:rsid w:val="00AE0402"/>
    <w:rsid w:val="00AE3BD4"/>
    <w:rsid w:val="00AE3C85"/>
    <w:rsid w:val="00AE6206"/>
    <w:rsid w:val="00AF131A"/>
    <w:rsid w:val="00AF30D2"/>
    <w:rsid w:val="00AF5CDC"/>
    <w:rsid w:val="00AF6A1D"/>
    <w:rsid w:val="00AF7272"/>
    <w:rsid w:val="00B03209"/>
    <w:rsid w:val="00B033DA"/>
    <w:rsid w:val="00B0512E"/>
    <w:rsid w:val="00B05911"/>
    <w:rsid w:val="00B05E42"/>
    <w:rsid w:val="00B107F8"/>
    <w:rsid w:val="00B11425"/>
    <w:rsid w:val="00B13CCD"/>
    <w:rsid w:val="00B14124"/>
    <w:rsid w:val="00B14A97"/>
    <w:rsid w:val="00B1670F"/>
    <w:rsid w:val="00B175EC"/>
    <w:rsid w:val="00B17A62"/>
    <w:rsid w:val="00B20635"/>
    <w:rsid w:val="00B2234B"/>
    <w:rsid w:val="00B22FAB"/>
    <w:rsid w:val="00B26340"/>
    <w:rsid w:val="00B307CF"/>
    <w:rsid w:val="00B31354"/>
    <w:rsid w:val="00B33307"/>
    <w:rsid w:val="00B33E61"/>
    <w:rsid w:val="00B345F9"/>
    <w:rsid w:val="00B35F12"/>
    <w:rsid w:val="00B375BD"/>
    <w:rsid w:val="00B41ECA"/>
    <w:rsid w:val="00B42C3D"/>
    <w:rsid w:val="00B4351D"/>
    <w:rsid w:val="00B43593"/>
    <w:rsid w:val="00B4367B"/>
    <w:rsid w:val="00B45DA2"/>
    <w:rsid w:val="00B464AF"/>
    <w:rsid w:val="00B51B1B"/>
    <w:rsid w:val="00B5304E"/>
    <w:rsid w:val="00B545D0"/>
    <w:rsid w:val="00B56760"/>
    <w:rsid w:val="00B57A5A"/>
    <w:rsid w:val="00B60540"/>
    <w:rsid w:val="00B608FB"/>
    <w:rsid w:val="00B6196A"/>
    <w:rsid w:val="00B63A04"/>
    <w:rsid w:val="00B67EC3"/>
    <w:rsid w:val="00B71200"/>
    <w:rsid w:val="00B729A6"/>
    <w:rsid w:val="00B7390A"/>
    <w:rsid w:val="00B740C1"/>
    <w:rsid w:val="00B7732A"/>
    <w:rsid w:val="00B81E3A"/>
    <w:rsid w:val="00B82006"/>
    <w:rsid w:val="00B83826"/>
    <w:rsid w:val="00B86C75"/>
    <w:rsid w:val="00B87DCF"/>
    <w:rsid w:val="00B90423"/>
    <w:rsid w:val="00B90EC9"/>
    <w:rsid w:val="00B931F9"/>
    <w:rsid w:val="00B94104"/>
    <w:rsid w:val="00B944FF"/>
    <w:rsid w:val="00B947ED"/>
    <w:rsid w:val="00B957D3"/>
    <w:rsid w:val="00B97D36"/>
    <w:rsid w:val="00BA1506"/>
    <w:rsid w:val="00BA2C71"/>
    <w:rsid w:val="00BA2CBB"/>
    <w:rsid w:val="00BA2FF2"/>
    <w:rsid w:val="00BA3705"/>
    <w:rsid w:val="00BA479B"/>
    <w:rsid w:val="00BA5BC5"/>
    <w:rsid w:val="00BB08D4"/>
    <w:rsid w:val="00BB31D6"/>
    <w:rsid w:val="00BB5D49"/>
    <w:rsid w:val="00BB5DC0"/>
    <w:rsid w:val="00BC0896"/>
    <w:rsid w:val="00BC151F"/>
    <w:rsid w:val="00BC2133"/>
    <w:rsid w:val="00BC227F"/>
    <w:rsid w:val="00BC24BD"/>
    <w:rsid w:val="00BC3802"/>
    <w:rsid w:val="00BC4FF8"/>
    <w:rsid w:val="00BC518B"/>
    <w:rsid w:val="00BC572C"/>
    <w:rsid w:val="00BC5F93"/>
    <w:rsid w:val="00BD0289"/>
    <w:rsid w:val="00BD0980"/>
    <w:rsid w:val="00BD10C9"/>
    <w:rsid w:val="00BD15B9"/>
    <w:rsid w:val="00BD4D76"/>
    <w:rsid w:val="00BD521B"/>
    <w:rsid w:val="00BD6743"/>
    <w:rsid w:val="00BE1BE5"/>
    <w:rsid w:val="00BF04DC"/>
    <w:rsid w:val="00BF343D"/>
    <w:rsid w:val="00BF3DD8"/>
    <w:rsid w:val="00C005AB"/>
    <w:rsid w:val="00C006BD"/>
    <w:rsid w:val="00C04EDF"/>
    <w:rsid w:val="00C06B2C"/>
    <w:rsid w:val="00C10BDD"/>
    <w:rsid w:val="00C14BFD"/>
    <w:rsid w:val="00C17BDA"/>
    <w:rsid w:val="00C20C92"/>
    <w:rsid w:val="00C219AB"/>
    <w:rsid w:val="00C22E89"/>
    <w:rsid w:val="00C23D80"/>
    <w:rsid w:val="00C24FC1"/>
    <w:rsid w:val="00C26A4A"/>
    <w:rsid w:val="00C26C3A"/>
    <w:rsid w:val="00C34F8D"/>
    <w:rsid w:val="00C352DE"/>
    <w:rsid w:val="00C36DD5"/>
    <w:rsid w:val="00C36FB3"/>
    <w:rsid w:val="00C3773D"/>
    <w:rsid w:val="00C379DE"/>
    <w:rsid w:val="00C404AD"/>
    <w:rsid w:val="00C4058D"/>
    <w:rsid w:val="00C40795"/>
    <w:rsid w:val="00C4083D"/>
    <w:rsid w:val="00C40FF5"/>
    <w:rsid w:val="00C41C5A"/>
    <w:rsid w:val="00C4446A"/>
    <w:rsid w:val="00C45A8D"/>
    <w:rsid w:val="00C50E3F"/>
    <w:rsid w:val="00C55348"/>
    <w:rsid w:val="00C555C8"/>
    <w:rsid w:val="00C5777E"/>
    <w:rsid w:val="00C62352"/>
    <w:rsid w:val="00C65B72"/>
    <w:rsid w:val="00C66638"/>
    <w:rsid w:val="00C66EA4"/>
    <w:rsid w:val="00C670D7"/>
    <w:rsid w:val="00C67B90"/>
    <w:rsid w:val="00C67E66"/>
    <w:rsid w:val="00C67F37"/>
    <w:rsid w:val="00C7062C"/>
    <w:rsid w:val="00C70D38"/>
    <w:rsid w:val="00C71E76"/>
    <w:rsid w:val="00C72140"/>
    <w:rsid w:val="00C73BE2"/>
    <w:rsid w:val="00C74203"/>
    <w:rsid w:val="00C74B56"/>
    <w:rsid w:val="00C74C9E"/>
    <w:rsid w:val="00C81237"/>
    <w:rsid w:val="00C81377"/>
    <w:rsid w:val="00C8260D"/>
    <w:rsid w:val="00C84464"/>
    <w:rsid w:val="00C8550B"/>
    <w:rsid w:val="00C867FE"/>
    <w:rsid w:val="00C918F7"/>
    <w:rsid w:val="00C9356E"/>
    <w:rsid w:val="00C94381"/>
    <w:rsid w:val="00C9662A"/>
    <w:rsid w:val="00CA08C0"/>
    <w:rsid w:val="00CA0FD4"/>
    <w:rsid w:val="00CA1316"/>
    <w:rsid w:val="00CA4D59"/>
    <w:rsid w:val="00CA65B8"/>
    <w:rsid w:val="00CA70D5"/>
    <w:rsid w:val="00CA7766"/>
    <w:rsid w:val="00CA7E13"/>
    <w:rsid w:val="00CB16A0"/>
    <w:rsid w:val="00CB3699"/>
    <w:rsid w:val="00CC06CC"/>
    <w:rsid w:val="00CC1784"/>
    <w:rsid w:val="00CC1D93"/>
    <w:rsid w:val="00CC3D38"/>
    <w:rsid w:val="00CC3E6D"/>
    <w:rsid w:val="00CC3F61"/>
    <w:rsid w:val="00CC7327"/>
    <w:rsid w:val="00CD1537"/>
    <w:rsid w:val="00CD18F3"/>
    <w:rsid w:val="00CD1A26"/>
    <w:rsid w:val="00CD2F33"/>
    <w:rsid w:val="00CD573E"/>
    <w:rsid w:val="00CE3250"/>
    <w:rsid w:val="00CF35FD"/>
    <w:rsid w:val="00CF4B50"/>
    <w:rsid w:val="00CF4C2D"/>
    <w:rsid w:val="00CF5D5D"/>
    <w:rsid w:val="00CF5EA8"/>
    <w:rsid w:val="00CF73FD"/>
    <w:rsid w:val="00CF7EF5"/>
    <w:rsid w:val="00D00734"/>
    <w:rsid w:val="00D0301A"/>
    <w:rsid w:val="00D03455"/>
    <w:rsid w:val="00D03E43"/>
    <w:rsid w:val="00D03EAC"/>
    <w:rsid w:val="00D05724"/>
    <w:rsid w:val="00D05F40"/>
    <w:rsid w:val="00D06C9A"/>
    <w:rsid w:val="00D07573"/>
    <w:rsid w:val="00D107EE"/>
    <w:rsid w:val="00D10A37"/>
    <w:rsid w:val="00D115A2"/>
    <w:rsid w:val="00D138B2"/>
    <w:rsid w:val="00D16A9B"/>
    <w:rsid w:val="00D177F4"/>
    <w:rsid w:val="00D17B2B"/>
    <w:rsid w:val="00D17F6D"/>
    <w:rsid w:val="00D24C54"/>
    <w:rsid w:val="00D24D2F"/>
    <w:rsid w:val="00D25595"/>
    <w:rsid w:val="00D26FBD"/>
    <w:rsid w:val="00D317BD"/>
    <w:rsid w:val="00D3238E"/>
    <w:rsid w:val="00D36C4E"/>
    <w:rsid w:val="00D37678"/>
    <w:rsid w:val="00D41904"/>
    <w:rsid w:val="00D42123"/>
    <w:rsid w:val="00D4237A"/>
    <w:rsid w:val="00D42948"/>
    <w:rsid w:val="00D465F5"/>
    <w:rsid w:val="00D478A5"/>
    <w:rsid w:val="00D5130C"/>
    <w:rsid w:val="00D514DD"/>
    <w:rsid w:val="00D51AA7"/>
    <w:rsid w:val="00D51AE8"/>
    <w:rsid w:val="00D51D4F"/>
    <w:rsid w:val="00D5225F"/>
    <w:rsid w:val="00D52D9F"/>
    <w:rsid w:val="00D5396B"/>
    <w:rsid w:val="00D5524D"/>
    <w:rsid w:val="00D55440"/>
    <w:rsid w:val="00D56C3C"/>
    <w:rsid w:val="00D60046"/>
    <w:rsid w:val="00D60AA7"/>
    <w:rsid w:val="00D60FCD"/>
    <w:rsid w:val="00D626A1"/>
    <w:rsid w:val="00D65412"/>
    <w:rsid w:val="00D65E5B"/>
    <w:rsid w:val="00D66051"/>
    <w:rsid w:val="00D66D14"/>
    <w:rsid w:val="00D70A56"/>
    <w:rsid w:val="00D72729"/>
    <w:rsid w:val="00D82B02"/>
    <w:rsid w:val="00D90448"/>
    <w:rsid w:val="00D91493"/>
    <w:rsid w:val="00D9179D"/>
    <w:rsid w:val="00D91A74"/>
    <w:rsid w:val="00D9264E"/>
    <w:rsid w:val="00D92E62"/>
    <w:rsid w:val="00D9308A"/>
    <w:rsid w:val="00D93281"/>
    <w:rsid w:val="00D93EE8"/>
    <w:rsid w:val="00DA071C"/>
    <w:rsid w:val="00DA45A3"/>
    <w:rsid w:val="00DA494F"/>
    <w:rsid w:val="00DA7551"/>
    <w:rsid w:val="00DB0158"/>
    <w:rsid w:val="00DB01BD"/>
    <w:rsid w:val="00DB0BB6"/>
    <w:rsid w:val="00DB25C1"/>
    <w:rsid w:val="00DB2F7E"/>
    <w:rsid w:val="00DB3386"/>
    <w:rsid w:val="00DB7D34"/>
    <w:rsid w:val="00DC14D8"/>
    <w:rsid w:val="00DC3A53"/>
    <w:rsid w:val="00DC3AF8"/>
    <w:rsid w:val="00DC445D"/>
    <w:rsid w:val="00DC4E69"/>
    <w:rsid w:val="00DC55FD"/>
    <w:rsid w:val="00DC7FD2"/>
    <w:rsid w:val="00DD040A"/>
    <w:rsid w:val="00DD1B34"/>
    <w:rsid w:val="00DD2E16"/>
    <w:rsid w:val="00DD548D"/>
    <w:rsid w:val="00DD6EFC"/>
    <w:rsid w:val="00DE2063"/>
    <w:rsid w:val="00DE31E0"/>
    <w:rsid w:val="00DE6398"/>
    <w:rsid w:val="00DE768C"/>
    <w:rsid w:val="00DE7AB3"/>
    <w:rsid w:val="00DF41A2"/>
    <w:rsid w:val="00DF5805"/>
    <w:rsid w:val="00DF78FB"/>
    <w:rsid w:val="00E025D2"/>
    <w:rsid w:val="00E06DDC"/>
    <w:rsid w:val="00E117B6"/>
    <w:rsid w:val="00E1235B"/>
    <w:rsid w:val="00E124E0"/>
    <w:rsid w:val="00E148C5"/>
    <w:rsid w:val="00E1700D"/>
    <w:rsid w:val="00E23753"/>
    <w:rsid w:val="00E24A9A"/>
    <w:rsid w:val="00E24B33"/>
    <w:rsid w:val="00E251C0"/>
    <w:rsid w:val="00E261B0"/>
    <w:rsid w:val="00E262E0"/>
    <w:rsid w:val="00E271FC"/>
    <w:rsid w:val="00E27CD2"/>
    <w:rsid w:val="00E30502"/>
    <w:rsid w:val="00E31736"/>
    <w:rsid w:val="00E31954"/>
    <w:rsid w:val="00E31E26"/>
    <w:rsid w:val="00E35287"/>
    <w:rsid w:val="00E40916"/>
    <w:rsid w:val="00E42924"/>
    <w:rsid w:val="00E42BDF"/>
    <w:rsid w:val="00E45249"/>
    <w:rsid w:val="00E518CD"/>
    <w:rsid w:val="00E52FD4"/>
    <w:rsid w:val="00E539F9"/>
    <w:rsid w:val="00E55DA5"/>
    <w:rsid w:val="00E607A0"/>
    <w:rsid w:val="00E64317"/>
    <w:rsid w:val="00E64EE2"/>
    <w:rsid w:val="00E650C5"/>
    <w:rsid w:val="00E65BA9"/>
    <w:rsid w:val="00E666ED"/>
    <w:rsid w:val="00E70B14"/>
    <w:rsid w:val="00E74640"/>
    <w:rsid w:val="00E761C4"/>
    <w:rsid w:val="00E7712C"/>
    <w:rsid w:val="00E775AD"/>
    <w:rsid w:val="00E803BD"/>
    <w:rsid w:val="00E8168F"/>
    <w:rsid w:val="00E84024"/>
    <w:rsid w:val="00E84578"/>
    <w:rsid w:val="00E8532B"/>
    <w:rsid w:val="00E87968"/>
    <w:rsid w:val="00E87C14"/>
    <w:rsid w:val="00E902D0"/>
    <w:rsid w:val="00E942BD"/>
    <w:rsid w:val="00E94F39"/>
    <w:rsid w:val="00E96249"/>
    <w:rsid w:val="00E9662A"/>
    <w:rsid w:val="00E97F92"/>
    <w:rsid w:val="00EA00E8"/>
    <w:rsid w:val="00EA14D2"/>
    <w:rsid w:val="00EA32AF"/>
    <w:rsid w:val="00EA345C"/>
    <w:rsid w:val="00EA384F"/>
    <w:rsid w:val="00EA458C"/>
    <w:rsid w:val="00EA486B"/>
    <w:rsid w:val="00EB344B"/>
    <w:rsid w:val="00EB3828"/>
    <w:rsid w:val="00EB4516"/>
    <w:rsid w:val="00EB5C52"/>
    <w:rsid w:val="00EB7BB5"/>
    <w:rsid w:val="00EC00B6"/>
    <w:rsid w:val="00EC4845"/>
    <w:rsid w:val="00EC58A8"/>
    <w:rsid w:val="00EC60EC"/>
    <w:rsid w:val="00EC7388"/>
    <w:rsid w:val="00ED115D"/>
    <w:rsid w:val="00ED18B9"/>
    <w:rsid w:val="00ED2F55"/>
    <w:rsid w:val="00ED3581"/>
    <w:rsid w:val="00ED546B"/>
    <w:rsid w:val="00ED7007"/>
    <w:rsid w:val="00ED75E4"/>
    <w:rsid w:val="00ED783E"/>
    <w:rsid w:val="00ED7AEB"/>
    <w:rsid w:val="00EE0A77"/>
    <w:rsid w:val="00EE24F1"/>
    <w:rsid w:val="00EE3E79"/>
    <w:rsid w:val="00EE4CC5"/>
    <w:rsid w:val="00EE610E"/>
    <w:rsid w:val="00EE7888"/>
    <w:rsid w:val="00EF3BBA"/>
    <w:rsid w:val="00EF6EE6"/>
    <w:rsid w:val="00F01986"/>
    <w:rsid w:val="00F0299D"/>
    <w:rsid w:val="00F07582"/>
    <w:rsid w:val="00F07AB2"/>
    <w:rsid w:val="00F10B39"/>
    <w:rsid w:val="00F10C28"/>
    <w:rsid w:val="00F12D5F"/>
    <w:rsid w:val="00F13070"/>
    <w:rsid w:val="00F13D71"/>
    <w:rsid w:val="00F1504B"/>
    <w:rsid w:val="00F162B5"/>
    <w:rsid w:val="00F16B8F"/>
    <w:rsid w:val="00F174FA"/>
    <w:rsid w:val="00F17FD6"/>
    <w:rsid w:val="00F209E5"/>
    <w:rsid w:val="00F21623"/>
    <w:rsid w:val="00F221A5"/>
    <w:rsid w:val="00F22FDA"/>
    <w:rsid w:val="00F23A19"/>
    <w:rsid w:val="00F26847"/>
    <w:rsid w:val="00F3242D"/>
    <w:rsid w:val="00F35ABD"/>
    <w:rsid w:val="00F35C7E"/>
    <w:rsid w:val="00F3708A"/>
    <w:rsid w:val="00F37797"/>
    <w:rsid w:val="00F42546"/>
    <w:rsid w:val="00F436FF"/>
    <w:rsid w:val="00F439AD"/>
    <w:rsid w:val="00F46C66"/>
    <w:rsid w:val="00F475C9"/>
    <w:rsid w:val="00F508E1"/>
    <w:rsid w:val="00F52093"/>
    <w:rsid w:val="00F52D49"/>
    <w:rsid w:val="00F54BF9"/>
    <w:rsid w:val="00F5537C"/>
    <w:rsid w:val="00F60DD0"/>
    <w:rsid w:val="00F60F66"/>
    <w:rsid w:val="00F61BEA"/>
    <w:rsid w:val="00F6334E"/>
    <w:rsid w:val="00F63DBC"/>
    <w:rsid w:val="00F6420E"/>
    <w:rsid w:val="00F64A98"/>
    <w:rsid w:val="00F65998"/>
    <w:rsid w:val="00F66383"/>
    <w:rsid w:val="00F66A06"/>
    <w:rsid w:val="00F66AF9"/>
    <w:rsid w:val="00F74A98"/>
    <w:rsid w:val="00F7500E"/>
    <w:rsid w:val="00F7539D"/>
    <w:rsid w:val="00F81457"/>
    <w:rsid w:val="00F84342"/>
    <w:rsid w:val="00F8476D"/>
    <w:rsid w:val="00F85E17"/>
    <w:rsid w:val="00F86BA7"/>
    <w:rsid w:val="00F8727F"/>
    <w:rsid w:val="00F90DD1"/>
    <w:rsid w:val="00F9100C"/>
    <w:rsid w:val="00F94881"/>
    <w:rsid w:val="00F94FD0"/>
    <w:rsid w:val="00F955EC"/>
    <w:rsid w:val="00FA31D8"/>
    <w:rsid w:val="00FA3FE7"/>
    <w:rsid w:val="00FA4A38"/>
    <w:rsid w:val="00FA4B35"/>
    <w:rsid w:val="00FA6337"/>
    <w:rsid w:val="00FA708D"/>
    <w:rsid w:val="00FB3C28"/>
    <w:rsid w:val="00FB3D8D"/>
    <w:rsid w:val="00FB4776"/>
    <w:rsid w:val="00FB544C"/>
    <w:rsid w:val="00FB7628"/>
    <w:rsid w:val="00FB7DC9"/>
    <w:rsid w:val="00FC018F"/>
    <w:rsid w:val="00FC02C9"/>
    <w:rsid w:val="00FC19A2"/>
    <w:rsid w:val="00FC27ED"/>
    <w:rsid w:val="00FC42C6"/>
    <w:rsid w:val="00FC47B8"/>
    <w:rsid w:val="00FC6E4C"/>
    <w:rsid w:val="00FD0A3B"/>
    <w:rsid w:val="00FD126D"/>
    <w:rsid w:val="00FD188E"/>
    <w:rsid w:val="00FD2913"/>
    <w:rsid w:val="00FD36E5"/>
    <w:rsid w:val="00FD5049"/>
    <w:rsid w:val="00FD54B7"/>
    <w:rsid w:val="00FD5790"/>
    <w:rsid w:val="00FD5CDF"/>
    <w:rsid w:val="00FD5CF4"/>
    <w:rsid w:val="00FD7B62"/>
    <w:rsid w:val="00FE396E"/>
    <w:rsid w:val="00FE501F"/>
    <w:rsid w:val="00FE65EE"/>
    <w:rsid w:val="00FF15C9"/>
    <w:rsid w:val="00FF341B"/>
    <w:rsid w:val="00FF739F"/>
    <w:rsid w:val="04716F60"/>
    <w:rsid w:val="0FC56BB5"/>
    <w:rsid w:val="32EB175A"/>
    <w:rsid w:val="36090736"/>
    <w:rsid w:val="3A414CD9"/>
    <w:rsid w:val="3C935690"/>
    <w:rsid w:val="5878022B"/>
    <w:rsid w:val="58891BAA"/>
    <w:rsid w:val="6C436381"/>
    <w:rsid w:val="7132588A"/>
    <w:rsid w:val="7E2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qFormat="1" w:unhideWhenUsed="0"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99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8"/>
    <w:basedOn w:val="1"/>
    <w:next w:val="1"/>
    <w:qFormat/>
    <w:uiPriority w:val="0"/>
    <w:pPr>
      <w:spacing w:before="240" w:after="60"/>
      <w:outlineLvl w:val="7"/>
    </w:pPr>
    <w:rPr>
      <w:bCs/>
      <w:i/>
      <w:iCs/>
      <w:color w:val="000000"/>
      <w:spacing w:val="1"/>
    </w:rPr>
  </w:style>
  <w:style w:type="paragraph" w:styleId="8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Plain Text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2">
    <w:name w:val="Body Text Indent 3"/>
    <w:basedOn w:val="1"/>
    <w:link w:val="70"/>
    <w:qFormat/>
    <w:uiPriority w:val="0"/>
    <w:pPr>
      <w:spacing w:after="120"/>
      <w:ind w:left="283"/>
    </w:pPr>
    <w:rPr>
      <w:sz w:val="16"/>
      <w:szCs w:val="16"/>
    </w:rPr>
  </w:style>
  <w:style w:type="paragraph" w:styleId="13">
    <w:name w:val="index 1"/>
    <w:basedOn w:val="1"/>
    <w:next w:val="2"/>
    <w:semiHidden/>
    <w:qFormat/>
    <w:uiPriority w:val="0"/>
    <w:pPr>
      <w:ind w:left="240" w:hanging="240"/>
    </w:pPr>
    <w:rPr>
      <w:sz w:val="18"/>
      <w:szCs w:val="18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15">
    <w:name w:val="footnote text"/>
    <w:basedOn w:val="1"/>
    <w:semiHidden/>
    <w:qFormat/>
    <w:uiPriority w:val="0"/>
    <w:pPr>
      <w:widowControl w:val="0"/>
    </w:pPr>
    <w:rPr>
      <w:sz w:val="20"/>
      <w:szCs w:val="20"/>
    </w:rPr>
  </w:style>
  <w:style w:type="paragraph" w:styleId="16">
    <w:name w:val="index 2"/>
    <w:basedOn w:val="1"/>
    <w:next w:val="1"/>
    <w:semiHidden/>
    <w:qFormat/>
    <w:uiPriority w:val="0"/>
    <w:pPr>
      <w:ind w:left="480" w:hanging="240"/>
    </w:pPr>
    <w:rPr>
      <w:sz w:val="18"/>
      <w:szCs w:val="18"/>
    </w:rPr>
  </w:style>
  <w:style w:type="paragraph" w:styleId="17">
    <w:name w:val="index 7"/>
    <w:basedOn w:val="1"/>
    <w:next w:val="1"/>
    <w:semiHidden/>
    <w:qFormat/>
    <w:uiPriority w:val="0"/>
    <w:pPr>
      <w:ind w:left="1680" w:hanging="240"/>
    </w:pPr>
    <w:rPr>
      <w:sz w:val="18"/>
      <w:szCs w:val="18"/>
    </w:rPr>
  </w:style>
  <w:style w:type="paragraph" w:styleId="18">
    <w:name w:val="index 3"/>
    <w:basedOn w:val="1"/>
    <w:next w:val="1"/>
    <w:semiHidden/>
    <w:qFormat/>
    <w:uiPriority w:val="0"/>
    <w:pPr>
      <w:ind w:left="720" w:hanging="240"/>
    </w:pPr>
    <w:rPr>
      <w:sz w:val="18"/>
      <w:szCs w:val="18"/>
    </w:rPr>
  </w:style>
  <w:style w:type="paragraph" w:styleId="19">
    <w:name w:val="index 5"/>
    <w:basedOn w:val="1"/>
    <w:next w:val="1"/>
    <w:semiHidden/>
    <w:qFormat/>
    <w:uiPriority w:val="0"/>
    <w:pPr>
      <w:ind w:left="1200" w:hanging="240"/>
    </w:pPr>
    <w:rPr>
      <w:sz w:val="18"/>
      <w:szCs w:val="18"/>
    </w:rPr>
  </w:style>
  <w:style w:type="paragraph" w:styleId="20">
    <w:name w:val="index 4"/>
    <w:basedOn w:val="1"/>
    <w:next w:val="1"/>
    <w:semiHidden/>
    <w:qFormat/>
    <w:uiPriority w:val="0"/>
    <w:pPr>
      <w:ind w:left="960" w:hanging="240"/>
    </w:pPr>
    <w:rPr>
      <w:sz w:val="18"/>
      <w:szCs w:val="18"/>
    </w:rPr>
  </w:style>
  <w:style w:type="paragraph" w:styleId="21">
    <w:name w:val="header"/>
    <w:basedOn w:val="1"/>
    <w:qFormat/>
    <w:uiPriority w:val="0"/>
    <w:pPr>
      <w:tabs>
        <w:tab w:val="center" w:pos="4677"/>
        <w:tab w:val="right" w:pos="9355"/>
      </w:tabs>
    </w:pPr>
    <w:rPr>
      <w:bCs/>
      <w:color w:val="000000"/>
      <w:spacing w:val="1"/>
      <w:sz w:val="28"/>
      <w:szCs w:val="28"/>
    </w:rPr>
  </w:style>
  <w:style w:type="paragraph" w:styleId="22">
    <w:name w:val="index 6"/>
    <w:basedOn w:val="1"/>
    <w:next w:val="1"/>
    <w:semiHidden/>
    <w:qFormat/>
    <w:uiPriority w:val="0"/>
    <w:pPr>
      <w:ind w:left="1440" w:hanging="240"/>
    </w:pPr>
    <w:rPr>
      <w:sz w:val="18"/>
      <w:szCs w:val="18"/>
    </w:rPr>
  </w:style>
  <w:style w:type="paragraph" w:styleId="23">
    <w:name w:val="index 8"/>
    <w:basedOn w:val="1"/>
    <w:next w:val="1"/>
    <w:semiHidden/>
    <w:qFormat/>
    <w:uiPriority w:val="0"/>
    <w:pPr>
      <w:ind w:left="1920" w:hanging="240"/>
    </w:pPr>
    <w:rPr>
      <w:sz w:val="18"/>
      <w:szCs w:val="18"/>
    </w:rPr>
  </w:style>
  <w:style w:type="paragraph" w:styleId="24">
    <w:name w:val="Body Text"/>
    <w:basedOn w:val="1"/>
    <w:qFormat/>
    <w:uiPriority w:val="0"/>
    <w:pPr>
      <w:spacing w:after="120"/>
    </w:pPr>
  </w:style>
  <w:style w:type="paragraph" w:styleId="25">
    <w:name w:val="index 9"/>
    <w:basedOn w:val="1"/>
    <w:next w:val="1"/>
    <w:semiHidden/>
    <w:qFormat/>
    <w:uiPriority w:val="0"/>
    <w:pPr>
      <w:ind w:left="2160" w:hanging="240"/>
    </w:pPr>
    <w:rPr>
      <w:sz w:val="18"/>
      <w:szCs w:val="18"/>
    </w:rPr>
  </w:style>
  <w:style w:type="paragraph" w:styleId="26">
    <w:name w:val="index heading"/>
    <w:basedOn w:val="1"/>
    <w:next w:val="13"/>
    <w:semiHidden/>
    <w:qFormat/>
    <w:uiPriority w:val="0"/>
    <w:pPr>
      <w:spacing w:before="240" w:after="120"/>
      <w:jc w:val="center"/>
    </w:pPr>
    <w:rPr>
      <w:b/>
      <w:bCs/>
      <w:sz w:val="26"/>
      <w:szCs w:val="26"/>
    </w:rPr>
  </w:style>
  <w:style w:type="paragraph" w:styleId="27">
    <w:name w:val="toc 1"/>
    <w:basedOn w:val="1"/>
    <w:next w:val="1"/>
    <w:semiHidden/>
    <w:qFormat/>
    <w:uiPriority w:val="0"/>
    <w:pPr>
      <w:tabs>
        <w:tab w:val="left" w:pos="-360"/>
        <w:tab w:val="right" w:leader="dot" w:pos="9900"/>
      </w:tabs>
      <w:spacing w:before="120" w:line="360" w:lineRule="auto"/>
      <w:ind w:firstLine="360"/>
    </w:pPr>
    <w:rPr>
      <w:i/>
      <w:sz w:val="28"/>
      <w:szCs w:val="28"/>
    </w:rPr>
  </w:style>
  <w:style w:type="paragraph" w:styleId="28">
    <w:name w:val="macro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eastAsia="Times New Roman" w:cs="Times New Roman"/>
      <w:sz w:val="16"/>
      <w:lang w:val="ru-RU" w:eastAsia="ru-RU" w:bidi="ar-SA"/>
    </w:rPr>
  </w:style>
  <w:style w:type="paragraph" w:styleId="29">
    <w:name w:val="toc 3"/>
    <w:basedOn w:val="1"/>
    <w:next w:val="1"/>
    <w:qFormat/>
    <w:uiPriority w:val="0"/>
    <w:pPr>
      <w:tabs>
        <w:tab w:val="right" w:leader="dot" w:pos="9900"/>
      </w:tabs>
      <w:spacing w:before="60" w:after="60"/>
      <w:ind w:left="1083" w:hanging="723"/>
    </w:pPr>
    <w:rPr>
      <w:i/>
      <w:sz w:val="28"/>
      <w:szCs w:val="28"/>
    </w:rPr>
  </w:style>
  <w:style w:type="paragraph" w:styleId="30">
    <w:name w:val="toc 2"/>
    <w:basedOn w:val="1"/>
    <w:next w:val="1"/>
    <w:semiHidden/>
    <w:qFormat/>
    <w:uiPriority w:val="0"/>
    <w:pPr>
      <w:tabs>
        <w:tab w:val="left" w:pos="-360"/>
        <w:tab w:val="right" w:leader="dot" w:pos="9900"/>
      </w:tabs>
      <w:spacing w:line="360" w:lineRule="auto"/>
      <w:ind w:right="-146" w:firstLine="360"/>
    </w:pPr>
    <w:rPr>
      <w:i/>
      <w:sz w:val="28"/>
      <w:szCs w:val="28"/>
    </w:rPr>
  </w:style>
  <w:style w:type="paragraph" w:styleId="31">
    <w:name w:val="Body Text Indent"/>
    <w:basedOn w:val="1"/>
    <w:qFormat/>
    <w:uiPriority w:val="0"/>
    <w:pPr>
      <w:spacing w:after="120"/>
      <w:ind w:left="283"/>
    </w:pPr>
  </w:style>
  <w:style w:type="paragraph" w:styleId="32">
    <w:name w:val="Title"/>
    <w:basedOn w:val="1"/>
    <w:qFormat/>
    <w:uiPriority w:val="0"/>
    <w:pPr>
      <w:jc w:val="center"/>
    </w:pPr>
    <w:rPr>
      <w:bCs/>
      <w:color w:val="000000"/>
      <w:spacing w:val="1"/>
      <w:sz w:val="28"/>
      <w:szCs w:val="28"/>
    </w:rPr>
  </w:style>
  <w:style w:type="paragraph" w:styleId="33">
    <w:name w:val="footer"/>
    <w:basedOn w:val="1"/>
    <w:link w:val="83"/>
    <w:uiPriority w:val="99"/>
    <w:pPr>
      <w:tabs>
        <w:tab w:val="center" w:pos="4677"/>
        <w:tab w:val="right" w:pos="9355"/>
      </w:tabs>
    </w:pPr>
  </w:style>
  <w:style w:type="paragraph" w:styleId="34">
    <w:name w:val="Normal (Web)"/>
    <w:basedOn w:val="1"/>
    <w:uiPriority w:val="99"/>
    <w:pPr>
      <w:spacing w:before="100" w:beforeAutospacing="1" w:after="100" w:afterAutospacing="1"/>
    </w:pPr>
    <w:rPr>
      <w:color w:val="000000"/>
    </w:rPr>
  </w:style>
  <w:style w:type="paragraph" w:styleId="35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6">
    <w:name w:val="Body Text Indent 2"/>
    <w:basedOn w:val="1"/>
    <w:link w:val="78"/>
    <w:qFormat/>
    <w:uiPriority w:val="0"/>
    <w:pPr>
      <w:spacing w:after="120" w:line="480" w:lineRule="auto"/>
      <w:ind w:left="283"/>
    </w:pPr>
  </w:style>
  <w:style w:type="paragraph" w:styleId="37">
    <w:name w:val="HTML Preformatted"/>
    <w:basedOn w:val="1"/>
    <w:link w:val="7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39">
    <w:name w:val="annotation reference"/>
    <w:basedOn w:val="38"/>
    <w:qFormat/>
    <w:uiPriority w:val="0"/>
    <w:rPr>
      <w:sz w:val="16"/>
      <w:szCs w:val="16"/>
    </w:rPr>
  </w:style>
  <w:style w:type="character" w:styleId="40">
    <w:name w:val="Hyperlink"/>
    <w:uiPriority w:val="0"/>
    <w:rPr>
      <w:color w:val="0000FF"/>
      <w:u w:val="single"/>
    </w:rPr>
  </w:style>
  <w:style w:type="character" w:styleId="41">
    <w:name w:val="page number"/>
    <w:basedOn w:val="38"/>
    <w:uiPriority w:val="0"/>
  </w:style>
  <w:style w:type="character" w:styleId="42">
    <w:name w:val="Strong"/>
    <w:qFormat/>
    <w:uiPriority w:val="0"/>
    <w:rPr>
      <w:b/>
      <w:bCs/>
    </w:rPr>
  </w:style>
  <w:style w:type="table" w:styleId="44">
    <w:name w:val="Table Grid"/>
    <w:basedOn w:val="4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5">
    <w:name w:val="Заголовок 1 Знак Знак"/>
    <w:qFormat/>
    <w:uiPriority w:val="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46">
    <w:name w:val="blacktext"/>
    <w:basedOn w:val="1"/>
    <w:qFormat/>
    <w:uiPriority w:val="0"/>
    <w:pPr>
      <w:spacing w:before="100" w:beforeAutospacing="1" w:after="100" w:afterAutospacing="1"/>
    </w:pPr>
    <w:rPr>
      <w:rFonts w:ascii="Verdana" w:hAnsi="Verdana" w:eastAsia="Arial Unicode MS" w:cs="Arial Unicode MS"/>
      <w:color w:val="003366"/>
      <w:sz w:val="20"/>
      <w:szCs w:val="20"/>
    </w:rPr>
  </w:style>
  <w:style w:type="paragraph" w:customStyle="1" w:styleId="47">
    <w:name w:val="Обычный (Web)"/>
    <w:basedOn w:val="1"/>
    <w:qFormat/>
    <w:uiPriority w:val="0"/>
    <w:pPr>
      <w:spacing w:before="100" w:beforeAutospacing="1" w:after="100" w:afterAutospacing="1"/>
    </w:pPr>
  </w:style>
  <w:style w:type="paragraph" w:customStyle="1" w:styleId="48">
    <w:name w:val="Основной текст с красной"/>
    <w:basedOn w:val="24"/>
    <w:qFormat/>
    <w:uiPriority w:val="0"/>
    <w:pPr>
      <w:spacing w:before="60" w:after="20"/>
      <w:ind w:firstLine="454"/>
      <w:jc w:val="both"/>
    </w:pPr>
    <w:rPr>
      <w:rFonts w:ascii="Times New Roman CYR" w:hAnsi="Times New Roman CYR"/>
      <w:sz w:val="18"/>
      <w:szCs w:val="20"/>
    </w:rPr>
  </w:style>
  <w:style w:type="character" w:customStyle="1" w:styleId="49">
    <w:name w:val="WW-Absatz-Standardschriftart1111111"/>
    <w:qFormat/>
    <w:uiPriority w:val="0"/>
  </w:style>
  <w:style w:type="paragraph" w:customStyle="1" w:styleId="50">
    <w:name w:val="Таблица текст"/>
    <w:basedOn w:val="1"/>
    <w:qFormat/>
    <w:uiPriority w:val="0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16"/>
      <w:szCs w:val="20"/>
    </w:rPr>
  </w:style>
  <w:style w:type="paragraph" w:customStyle="1" w:styleId="51">
    <w:name w:val="Таблица цифры"/>
    <w:basedOn w:val="50"/>
    <w:qFormat/>
    <w:uiPriority w:val="0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52">
    <w:name w:val="Таблица шапка"/>
    <w:basedOn w:val="50"/>
    <w:qFormat/>
    <w:uiPriority w:val="0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53">
    <w:name w:val="Шапка таблиц"/>
    <w:basedOn w:val="1"/>
    <w:qFormat/>
    <w:uiPriority w:val="0"/>
    <w:pPr>
      <w:tabs>
        <w:tab w:val="left" w:pos="284"/>
        <w:tab w:val="left" w:pos="567"/>
        <w:tab w:val="left" w:pos="851"/>
      </w:tabs>
      <w:spacing w:before="40" w:after="40"/>
      <w:ind w:left="6" w:right="6"/>
      <w:jc w:val="center"/>
    </w:pPr>
    <w:rPr>
      <w:b/>
      <w:snapToGrid w:val="0"/>
      <w:szCs w:val="20"/>
    </w:rPr>
  </w:style>
  <w:style w:type="paragraph" w:customStyle="1" w:styleId="54">
    <w:name w:val="Таблица в том числе"/>
    <w:basedOn w:val="1"/>
    <w:next w:val="1"/>
    <w:qFormat/>
    <w:uiPriority w:val="0"/>
    <w:pPr>
      <w:keepNext/>
      <w:keepLines/>
      <w:tabs>
        <w:tab w:val="left" w:pos="227"/>
        <w:tab w:val="left" w:pos="454"/>
        <w:tab w:val="left" w:pos="680"/>
      </w:tabs>
      <w:spacing w:before="40" w:after="40"/>
      <w:ind w:left="227"/>
    </w:pPr>
    <w:rPr>
      <w:rFonts w:ascii="Arial" w:hAnsi="Arial"/>
      <w:sz w:val="16"/>
    </w:rPr>
  </w:style>
  <w:style w:type="paragraph" w:customStyle="1" w:styleId="55">
    <w:name w:val="Примечание"/>
    <w:basedOn w:val="1"/>
    <w:qFormat/>
    <w:uiPriority w:val="0"/>
    <w:pPr>
      <w:spacing w:before="120" w:after="20"/>
      <w:ind w:firstLine="454"/>
      <w:jc w:val="both"/>
    </w:pPr>
    <w:rPr>
      <w:rFonts w:ascii="Arial" w:hAnsi="Arial"/>
      <w:sz w:val="22"/>
      <w:szCs w:val="20"/>
    </w:rPr>
  </w:style>
  <w:style w:type="paragraph" w:customStyle="1" w:styleId="56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57">
    <w:name w:val="WW-Absatz-Standardschriftart1111"/>
    <w:qFormat/>
    <w:uiPriority w:val="0"/>
  </w:style>
  <w:style w:type="character" w:customStyle="1" w:styleId="58">
    <w:name w:val="Знак Знак Знак"/>
    <w:qFormat/>
    <w:uiPriority w:val="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59">
    <w:name w:val="Обычный1"/>
    <w:qFormat/>
    <w:uiPriority w:val="0"/>
    <w:rPr>
      <w:rFonts w:ascii="Times New Roman" w:hAnsi="Times New Roman" w:eastAsia="Times New Roman" w:cs="Times New Roman"/>
      <w:snapToGrid w:val="0"/>
      <w:lang w:val="ru-RU" w:eastAsia="ru-RU" w:bidi="ar-SA"/>
    </w:rPr>
  </w:style>
  <w:style w:type="paragraph" w:customStyle="1" w:styleId="60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61">
    <w:name w:val="заголовок 6"/>
    <w:basedOn w:val="1"/>
    <w:next w:val="1"/>
    <w:qFormat/>
    <w:uiPriority w:val="0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62">
    <w:name w:val="Основной текст 21"/>
    <w:basedOn w:val="1"/>
    <w:qFormat/>
    <w:uiPriority w:val="0"/>
    <w:pPr>
      <w:suppressAutoHyphens/>
      <w:spacing w:after="120" w:line="480" w:lineRule="auto"/>
    </w:pPr>
    <w:rPr>
      <w:lang w:eastAsia="ar-SA"/>
    </w:rPr>
  </w:style>
  <w:style w:type="character" w:customStyle="1" w:styleId="63">
    <w:name w:val="Font Style52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64">
    <w:name w:val="Font Style53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65">
    <w:name w:val="Font Style57"/>
    <w:uiPriority w:val="0"/>
    <w:rPr>
      <w:rFonts w:ascii="Courier New" w:hAnsi="Courier New" w:cs="Courier New"/>
      <w:i/>
      <w:iCs/>
      <w:sz w:val="34"/>
      <w:szCs w:val="34"/>
    </w:rPr>
  </w:style>
  <w:style w:type="paragraph" w:customStyle="1" w:styleId="66">
    <w:name w:val="Знак Знак Знак Знак"/>
    <w:basedOn w:val="1"/>
    <w:qFormat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67">
    <w:name w:val="newstext"/>
    <w:basedOn w:val="38"/>
    <w:qFormat/>
    <w:uiPriority w:val="0"/>
  </w:style>
  <w:style w:type="character" w:customStyle="1" w:styleId="68">
    <w:name w:val="Font Style858"/>
    <w:uiPriority w:val="0"/>
    <w:rPr>
      <w:rFonts w:ascii="Arial" w:hAnsi="Arial" w:cs="Arial"/>
      <w:i/>
      <w:iCs/>
      <w:sz w:val="14"/>
      <w:szCs w:val="14"/>
    </w:rPr>
  </w:style>
  <w:style w:type="paragraph" w:styleId="69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70">
    <w:name w:val="Основной текст с отступом 3 Знак"/>
    <w:link w:val="12"/>
    <w:qFormat/>
    <w:uiPriority w:val="0"/>
    <w:rPr>
      <w:sz w:val="16"/>
      <w:szCs w:val="16"/>
    </w:rPr>
  </w:style>
  <w:style w:type="character" w:customStyle="1" w:styleId="71">
    <w:name w:val="fontstyle0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72">
    <w:name w:val="fontstyle21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73">
    <w:name w:val="blk"/>
    <w:basedOn w:val="38"/>
    <w:uiPriority w:val="0"/>
  </w:style>
  <w:style w:type="paragraph" w:styleId="74">
    <w:name w:val="No Spacing"/>
    <w:link w:val="75"/>
    <w:qFormat/>
    <w:uiPriority w:val="99"/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75">
    <w:name w:val="Без интервала Знак"/>
    <w:link w:val="74"/>
    <w:locked/>
    <w:uiPriority w:val="99"/>
    <w:rPr>
      <w:rFonts w:ascii="Calibri" w:hAnsi="Calibri" w:cs="Calibri"/>
      <w:sz w:val="22"/>
      <w:szCs w:val="22"/>
    </w:rPr>
  </w:style>
  <w:style w:type="character" w:customStyle="1" w:styleId="76">
    <w:name w:val="Стандартный HTML Знак"/>
    <w:basedOn w:val="38"/>
    <w:link w:val="37"/>
    <w:qFormat/>
    <w:uiPriority w:val="0"/>
    <w:rPr>
      <w:rFonts w:ascii="Courier New" w:hAnsi="Courier New" w:cs="Courier New"/>
    </w:rPr>
  </w:style>
  <w:style w:type="paragraph" w:customStyle="1" w:styleId="77">
    <w:name w:val="Содержимое таблицы"/>
    <w:basedOn w:val="1"/>
    <w:uiPriority w:val="0"/>
    <w:pPr>
      <w:suppressLineNumbers/>
      <w:suppressAutoHyphens/>
    </w:pPr>
    <w:rPr>
      <w:lang w:eastAsia="ar-SA"/>
    </w:rPr>
  </w:style>
  <w:style w:type="character" w:customStyle="1" w:styleId="78">
    <w:name w:val="Основной текст с отступом 2 Знак"/>
    <w:link w:val="36"/>
    <w:qFormat/>
    <w:locked/>
    <w:uiPriority w:val="0"/>
    <w:rPr>
      <w:sz w:val="24"/>
      <w:szCs w:val="24"/>
    </w:rPr>
  </w:style>
  <w:style w:type="character" w:customStyle="1" w:styleId="79">
    <w:name w:val="apple-converted-space"/>
    <w:qFormat/>
    <w:uiPriority w:val="99"/>
    <w:rPr>
      <w:rFonts w:cs="Times New Roman"/>
    </w:rPr>
  </w:style>
  <w:style w:type="paragraph" w:customStyle="1" w:styleId="80">
    <w:name w:val="qowt-stl-обычный"/>
    <w:basedOn w:val="1"/>
    <w:qFormat/>
    <w:uiPriority w:val="0"/>
    <w:pPr>
      <w:spacing w:before="100" w:beforeAutospacing="1" w:after="100" w:afterAutospacing="1"/>
    </w:pPr>
  </w:style>
  <w:style w:type="paragraph" w:customStyle="1" w:styleId="81">
    <w:name w:val="qowt-stl-нижнийколонтитул"/>
    <w:basedOn w:val="1"/>
    <w:uiPriority w:val="0"/>
    <w:pPr>
      <w:spacing w:before="100" w:beforeAutospacing="1" w:after="100" w:afterAutospacing="1"/>
    </w:pPr>
  </w:style>
  <w:style w:type="character" w:customStyle="1" w:styleId="82">
    <w:name w:val="qowt-field"/>
    <w:basedOn w:val="38"/>
    <w:qFormat/>
    <w:uiPriority w:val="0"/>
  </w:style>
  <w:style w:type="character" w:customStyle="1" w:styleId="83">
    <w:name w:val="Нижний колонтитул Знак"/>
    <w:basedOn w:val="38"/>
    <w:link w:val="33"/>
    <w:qFormat/>
    <w:uiPriority w:val="99"/>
    <w:rPr>
      <w:sz w:val="24"/>
      <w:szCs w:val="24"/>
    </w:rPr>
  </w:style>
  <w:style w:type="paragraph" w:customStyle="1" w:styleId="84">
    <w:name w:val="Default"/>
    <w:qFormat/>
    <w:uiPriority w:val="99"/>
    <w:pPr>
      <w:autoSpaceDE w:val="0"/>
      <w:autoSpaceDN w:val="0"/>
      <w:adjustRightInd w:val="0"/>
      <w:spacing w:after="200" w:line="252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85">
    <w:name w:val="S_Обычный"/>
    <w:basedOn w:val="1"/>
    <w:link w:val="86"/>
    <w:qFormat/>
    <w:uiPriority w:val="99"/>
    <w:pPr>
      <w:spacing w:after="200" w:line="252" w:lineRule="auto"/>
    </w:pPr>
    <w:rPr>
      <w:rFonts w:ascii="Bookman Old Style" w:hAnsi="Bookman Old Style"/>
      <w:lang w:val="zh-CN"/>
    </w:rPr>
  </w:style>
  <w:style w:type="character" w:customStyle="1" w:styleId="86">
    <w:name w:val="S_Обычный Знак"/>
    <w:link w:val="85"/>
    <w:qFormat/>
    <w:locked/>
    <w:uiPriority w:val="99"/>
    <w:rPr>
      <w:rFonts w:ascii="Bookman Old Style" w:hAnsi="Bookman Old Style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**</Company>
  <Pages>27</Pages>
  <Words>8298</Words>
  <Characters>47301</Characters>
  <Lines>394</Lines>
  <Paragraphs>110</Paragraphs>
  <TotalTime>2</TotalTime>
  <ScaleCrop>false</ScaleCrop>
  <LinksUpToDate>false</LinksUpToDate>
  <CharactersWithSpaces>55489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2018-03-13T07:04:00Z</dcterms:created>
  <dc:creator>*</dc:creator>
  <cp:lastModifiedBy>google1542365459</cp:lastModifiedBy>
  <cp:lastPrinted>2010-11-29T13:23:00Z</cp:lastPrinted>
  <dcterms:modified xsi:type="dcterms:W3CDTF">2020-02-22T09:23:57Z</dcterms:modified>
  <dc:title>Департамент строительства, транспорта и ЖКХ Белгородской области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